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E1758" w14:textId="6743ECCA" w:rsidR="00560FF1" w:rsidRDefault="00560FF1" w:rsidP="00FE2F73">
      <w:pPr>
        <w:rPr>
          <w:lang w:val="en-US"/>
        </w:rPr>
      </w:pPr>
    </w:p>
    <w:p w14:paraId="19F5C568" w14:textId="39A4B22C" w:rsidR="00560FF1" w:rsidRPr="001C5FCC" w:rsidRDefault="00B86A90" w:rsidP="00560FF1">
      <w:pPr>
        <w:pStyle w:val="Kop1"/>
        <w:rPr>
          <w:color w:val="292358"/>
        </w:rPr>
      </w:pPr>
      <w:r>
        <w:rPr>
          <w:color w:val="292358"/>
        </w:rPr>
        <w:t>Glasvezel actie C</w:t>
      </w:r>
      <w:r w:rsidR="00560FF1">
        <w:rPr>
          <w:color w:val="292358"/>
        </w:rPr>
        <w:t>-</w:t>
      </w:r>
      <w:r w:rsidR="00560FF1" w:rsidRPr="001C5FCC">
        <w:rPr>
          <w:color w:val="292358"/>
        </w:rPr>
        <w:t>Locatie</w:t>
      </w:r>
      <w:r w:rsidR="007D16D0">
        <w:rPr>
          <w:color w:val="292358"/>
        </w:rPr>
        <w:t xml:space="preserve">   </w:t>
      </w:r>
    </w:p>
    <w:p w14:paraId="7A7A4DCE" w14:textId="77777777" w:rsidR="007D16D0" w:rsidRDefault="007D16D0" w:rsidP="00560FF1">
      <w:pPr>
        <w:pStyle w:val="Geenafstand"/>
        <w:rPr>
          <w:color w:val="000000"/>
          <w:sz w:val="20"/>
        </w:rPr>
      </w:pPr>
    </w:p>
    <w:p w14:paraId="04A2E713" w14:textId="7E54136E" w:rsidR="00560FF1" w:rsidRPr="007D16D0" w:rsidRDefault="00560FF1" w:rsidP="00560FF1">
      <w:pPr>
        <w:pStyle w:val="Geenafstand"/>
        <w:rPr>
          <w:color w:val="000000"/>
          <w:sz w:val="20"/>
        </w:rPr>
      </w:pPr>
      <w:r w:rsidRPr="007D16D0">
        <w:rPr>
          <w:color w:val="000000"/>
          <w:sz w:val="20"/>
        </w:rPr>
        <w:t>Op uw locatie is een ongebruikte KPN glasvezellijn aanwezig. Samen met KPN hebben wij tot en met 31 december 2017 een actietarief in het leven geroepen, voor ongebruikte lijnen. Hieronder staan de twee actietarieven</w:t>
      </w:r>
      <w:r w:rsidR="00B86A90" w:rsidRPr="007D16D0">
        <w:rPr>
          <w:color w:val="000000"/>
          <w:sz w:val="20"/>
        </w:rPr>
        <w:t xml:space="preserve"> die gehanteerd worden voor de C</w:t>
      </w:r>
      <w:r w:rsidRPr="007D16D0">
        <w:rPr>
          <w:color w:val="000000"/>
          <w:sz w:val="20"/>
        </w:rPr>
        <w:t>-locatie.</w:t>
      </w:r>
    </w:p>
    <w:p w14:paraId="78877188" w14:textId="77777777" w:rsidR="00560FF1" w:rsidRDefault="00560FF1" w:rsidP="00560FF1">
      <w:pPr>
        <w:pStyle w:val="Geenafstand"/>
        <w:rPr>
          <w:color w:val="000000"/>
        </w:rPr>
      </w:pPr>
    </w:p>
    <w:p w14:paraId="7F1B5FFE" w14:textId="5C490CD4" w:rsidR="00560FF1" w:rsidRDefault="00560FF1" w:rsidP="00560FF1">
      <w:pPr>
        <w:pStyle w:val="Kop2"/>
        <w:rPr>
          <w:color w:val="292358"/>
        </w:rPr>
      </w:pPr>
      <w:r w:rsidRPr="001C5FCC">
        <w:rPr>
          <w:color w:val="292358"/>
        </w:rPr>
        <w:t>Actietarieven</w:t>
      </w:r>
    </w:p>
    <w:p w14:paraId="797E0DBC" w14:textId="77777777" w:rsidR="00453CC4" w:rsidRPr="00453CC4" w:rsidRDefault="00453CC4" w:rsidP="00453CC4"/>
    <w:tbl>
      <w:tblPr>
        <w:tblStyle w:val="Tabelraster"/>
        <w:tblW w:w="0" w:type="auto"/>
        <w:tblLook w:val="04A0" w:firstRow="1" w:lastRow="0" w:firstColumn="1" w:lastColumn="0" w:noHBand="0" w:noVBand="1"/>
      </w:tblPr>
      <w:tblGrid>
        <w:gridCol w:w="4528"/>
        <w:gridCol w:w="4528"/>
      </w:tblGrid>
      <w:tr w:rsidR="00560FF1" w14:paraId="2E8F8778" w14:textId="77777777" w:rsidTr="00DC787D">
        <w:tc>
          <w:tcPr>
            <w:tcW w:w="4531" w:type="dxa"/>
          </w:tcPr>
          <w:p w14:paraId="583EA190" w14:textId="77777777" w:rsidR="00560FF1" w:rsidRPr="008B6294" w:rsidRDefault="00560FF1" w:rsidP="00DC787D">
            <w:pPr>
              <w:jc w:val="center"/>
              <w:rPr>
                <w:b/>
                <w:sz w:val="22"/>
              </w:rPr>
            </w:pPr>
          </w:p>
          <w:p w14:paraId="75C8E8C0" w14:textId="77777777" w:rsidR="00560FF1" w:rsidRPr="008B6294" w:rsidRDefault="00560FF1" w:rsidP="00DC787D">
            <w:pPr>
              <w:jc w:val="center"/>
              <w:rPr>
                <w:b/>
                <w:sz w:val="32"/>
              </w:rPr>
            </w:pPr>
            <w:r w:rsidRPr="008B6294">
              <w:rPr>
                <w:b/>
                <w:sz w:val="32"/>
              </w:rPr>
              <w:t>50/50Mbps</w:t>
            </w:r>
          </w:p>
          <w:p w14:paraId="37960CFB" w14:textId="77777777" w:rsidR="00560FF1" w:rsidRPr="008B6294" w:rsidRDefault="00560FF1" w:rsidP="00DC787D">
            <w:pPr>
              <w:jc w:val="center"/>
              <w:rPr>
                <w:sz w:val="22"/>
              </w:rPr>
            </w:pPr>
          </w:p>
          <w:p w14:paraId="54201A15" w14:textId="00E5A0EA" w:rsidR="0095573C" w:rsidRDefault="0095573C" w:rsidP="00DC787D">
            <w:pPr>
              <w:jc w:val="center"/>
              <w:rPr>
                <w:b/>
                <w:color w:val="292358"/>
                <w:sz w:val="48"/>
              </w:rPr>
            </w:pPr>
            <w:r w:rsidRPr="008B6294">
              <w:rPr>
                <w:b/>
                <w:color w:val="292358"/>
                <w:sz w:val="48"/>
              </w:rPr>
              <w:t>€</w:t>
            </w:r>
            <w:r w:rsidR="00B86A90">
              <w:rPr>
                <w:b/>
                <w:color w:val="292358"/>
                <w:sz w:val="48"/>
              </w:rPr>
              <w:t>519,00</w:t>
            </w:r>
          </w:p>
          <w:p w14:paraId="5671049D" w14:textId="5937FE35" w:rsidR="00560FF1" w:rsidRPr="007D16D0" w:rsidRDefault="00560FF1" w:rsidP="00DC787D">
            <w:pPr>
              <w:jc w:val="center"/>
              <w:rPr>
                <w:color w:val="000000"/>
                <w:sz w:val="20"/>
              </w:rPr>
            </w:pPr>
            <w:r w:rsidRPr="007D16D0">
              <w:rPr>
                <w:color w:val="000000"/>
                <w:sz w:val="20"/>
              </w:rPr>
              <w:t>excl. BTW per maand</w:t>
            </w:r>
          </w:p>
          <w:p w14:paraId="48CAE283" w14:textId="77777777" w:rsidR="00560FF1" w:rsidRDefault="00560FF1" w:rsidP="00DC787D">
            <w:pPr>
              <w:jc w:val="center"/>
              <w:rPr>
                <w:color w:val="000000"/>
              </w:rPr>
            </w:pPr>
          </w:p>
          <w:p w14:paraId="2A608F83" w14:textId="77777777" w:rsidR="00560FF1" w:rsidRDefault="00560FF1" w:rsidP="00DC787D">
            <w:pPr>
              <w:tabs>
                <w:tab w:val="left" w:pos="1380"/>
              </w:tabs>
              <w:jc w:val="center"/>
            </w:pPr>
            <w:r>
              <w:sym w:font="Symbol" w:char="F0FF"/>
            </w:r>
            <w:r>
              <w:t xml:space="preserve"> Ja, ik wil dit pakket</w:t>
            </w:r>
          </w:p>
          <w:p w14:paraId="556E58D9" w14:textId="77777777" w:rsidR="00560FF1" w:rsidRDefault="00560FF1" w:rsidP="00DC787D"/>
        </w:tc>
        <w:tc>
          <w:tcPr>
            <w:tcW w:w="4531" w:type="dxa"/>
          </w:tcPr>
          <w:p w14:paraId="055368E2" w14:textId="77777777" w:rsidR="00560FF1" w:rsidRPr="008B6294" w:rsidRDefault="00560FF1" w:rsidP="00DC787D">
            <w:pPr>
              <w:jc w:val="center"/>
              <w:rPr>
                <w:color w:val="000000"/>
                <w:sz w:val="22"/>
              </w:rPr>
            </w:pPr>
          </w:p>
          <w:p w14:paraId="6BEB56BA" w14:textId="77777777" w:rsidR="00560FF1" w:rsidRPr="008B6294" w:rsidRDefault="00560FF1" w:rsidP="00DC787D">
            <w:pPr>
              <w:jc w:val="center"/>
              <w:rPr>
                <w:b/>
                <w:color w:val="000000"/>
                <w:sz w:val="32"/>
              </w:rPr>
            </w:pPr>
            <w:r w:rsidRPr="008B6294">
              <w:rPr>
                <w:b/>
                <w:color w:val="000000"/>
                <w:sz w:val="32"/>
              </w:rPr>
              <w:t>100/100Mbps</w:t>
            </w:r>
          </w:p>
          <w:p w14:paraId="3E6B195A" w14:textId="77777777" w:rsidR="00560FF1" w:rsidRPr="008B6294" w:rsidRDefault="00560FF1" w:rsidP="00DC787D">
            <w:pPr>
              <w:jc w:val="center"/>
              <w:rPr>
                <w:color w:val="000000"/>
                <w:sz w:val="22"/>
              </w:rPr>
            </w:pPr>
          </w:p>
          <w:p w14:paraId="2DB86E3C" w14:textId="7D03D338" w:rsidR="00560FF1" w:rsidRPr="008B6294" w:rsidRDefault="00B86A90" w:rsidP="00DC787D">
            <w:pPr>
              <w:jc w:val="center"/>
              <w:rPr>
                <w:b/>
                <w:color w:val="292358"/>
                <w:sz w:val="48"/>
              </w:rPr>
            </w:pPr>
            <w:r>
              <w:rPr>
                <w:b/>
                <w:color w:val="292358"/>
                <w:sz w:val="48"/>
              </w:rPr>
              <w:t>€569</w:t>
            </w:r>
            <w:r w:rsidR="0095573C">
              <w:rPr>
                <w:b/>
                <w:color w:val="292358"/>
                <w:sz w:val="48"/>
              </w:rPr>
              <w:t>,00</w:t>
            </w:r>
          </w:p>
          <w:p w14:paraId="1769B3CA" w14:textId="77777777" w:rsidR="00560FF1" w:rsidRPr="007D16D0" w:rsidRDefault="00560FF1" w:rsidP="00DC787D">
            <w:pPr>
              <w:jc w:val="center"/>
              <w:rPr>
                <w:color w:val="000000"/>
                <w:sz w:val="20"/>
              </w:rPr>
            </w:pPr>
            <w:r w:rsidRPr="007D16D0">
              <w:rPr>
                <w:color w:val="000000"/>
                <w:sz w:val="20"/>
              </w:rPr>
              <w:t>excl. BTW per maand</w:t>
            </w:r>
          </w:p>
          <w:p w14:paraId="4D230481" w14:textId="77777777" w:rsidR="00560FF1" w:rsidRDefault="00560FF1" w:rsidP="00DC787D">
            <w:pPr>
              <w:tabs>
                <w:tab w:val="left" w:pos="1380"/>
              </w:tabs>
              <w:jc w:val="center"/>
            </w:pPr>
          </w:p>
          <w:p w14:paraId="5370A493" w14:textId="77777777" w:rsidR="00560FF1" w:rsidRDefault="00560FF1" w:rsidP="00DC787D">
            <w:pPr>
              <w:tabs>
                <w:tab w:val="left" w:pos="1380"/>
              </w:tabs>
              <w:jc w:val="center"/>
            </w:pPr>
            <w:r>
              <w:sym w:font="Symbol" w:char="F0FF"/>
            </w:r>
            <w:r>
              <w:t xml:space="preserve"> Ja, ik wil dit pakket</w:t>
            </w:r>
          </w:p>
          <w:p w14:paraId="236681D5" w14:textId="77777777" w:rsidR="00560FF1" w:rsidRDefault="00560FF1" w:rsidP="00DC787D"/>
        </w:tc>
      </w:tr>
    </w:tbl>
    <w:p w14:paraId="534CDE2F" w14:textId="77777777" w:rsidR="00560FF1" w:rsidRDefault="00560FF1" w:rsidP="00560FF1">
      <w:pPr>
        <w:pStyle w:val="Kop2"/>
      </w:pPr>
    </w:p>
    <w:p w14:paraId="3098EC79" w14:textId="2D0AEC2D" w:rsidR="00453CC4" w:rsidRPr="00453CC4" w:rsidRDefault="00560FF1" w:rsidP="00453CC4">
      <w:pPr>
        <w:pStyle w:val="Kop2"/>
        <w:rPr>
          <w:color w:val="292358"/>
        </w:rPr>
      </w:pPr>
      <w:r w:rsidRPr="001C5FCC">
        <w:rPr>
          <w:color w:val="292358"/>
        </w:rPr>
        <w:t>Eenmalige aansluitkosten</w:t>
      </w:r>
    </w:p>
    <w:p w14:paraId="651A47D3" w14:textId="77777777" w:rsidR="007D16D0" w:rsidRDefault="007D16D0" w:rsidP="00560FF1">
      <w:pPr>
        <w:rPr>
          <w:sz w:val="20"/>
        </w:rPr>
      </w:pPr>
    </w:p>
    <w:p w14:paraId="30734E4F" w14:textId="4107D8F0" w:rsidR="00560FF1" w:rsidRPr="007D16D0" w:rsidRDefault="00560FF1" w:rsidP="00560FF1">
      <w:pPr>
        <w:rPr>
          <w:color w:val="000000"/>
          <w:sz w:val="20"/>
        </w:rPr>
      </w:pPr>
      <w:r w:rsidRPr="007D16D0">
        <w:rPr>
          <w:sz w:val="20"/>
        </w:rPr>
        <w:t xml:space="preserve">De eenmalige aansluitkosten die Voicedata hanteert zijn </w:t>
      </w:r>
      <w:r w:rsidRPr="007D16D0">
        <w:rPr>
          <w:color w:val="000000"/>
          <w:sz w:val="20"/>
        </w:rPr>
        <w:t>€1099,00 excl. BTW.</w:t>
      </w:r>
    </w:p>
    <w:p w14:paraId="1E8BFB9A" w14:textId="77777777" w:rsidR="00560FF1" w:rsidRDefault="00560FF1" w:rsidP="00560FF1">
      <w:pPr>
        <w:pStyle w:val="Kop2"/>
        <w:rPr>
          <w:color w:val="292358"/>
        </w:rPr>
      </w:pPr>
    </w:p>
    <w:p w14:paraId="528FEFAF" w14:textId="73E1D4A3" w:rsidR="00560FF1" w:rsidRDefault="00560FF1" w:rsidP="00560FF1">
      <w:pPr>
        <w:pStyle w:val="Kop2"/>
        <w:rPr>
          <w:color w:val="292358"/>
        </w:rPr>
      </w:pPr>
      <w:r w:rsidRPr="001C5FCC">
        <w:rPr>
          <w:color w:val="292358"/>
        </w:rPr>
        <w:t>Bedrijfsgegevens en doorlopende machtiging</w:t>
      </w:r>
    </w:p>
    <w:p w14:paraId="39A76E6C" w14:textId="77777777" w:rsidR="00453CC4" w:rsidRPr="00453CC4" w:rsidRDefault="00453CC4" w:rsidP="00453CC4"/>
    <w:tbl>
      <w:tblPr>
        <w:tblStyle w:val="TableNormal"/>
        <w:tblW w:w="8947" w:type="dxa"/>
        <w:tblInd w:w="111" w:type="dxa"/>
        <w:tblLayout w:type="fixed"/>
        <w:tblLook w:val="01E0" w:firstRow="1" w:lastRow="1" w:firstColumn="1" w:lastColumn="1" w:noHBand="0" w:noVBand="0"/>
      </w:tblPr>
      <w:tblGrid>
        <w:gridCol w:w="1631"/>
        <w:gridCol w:w="2306"/>
        <w:gridCol w:w="1501"/>
        <w:gridCol w:w="3509"/>
      </w:tblGrid>
      <w:tr w:rsidR="00560FF1" w:rsidRPr="00560FF1" w14:paraId="2ECF6893" w14:textId="77777777" w:rsidTr="00DC787D">
        <w:trPr>
          <w:trHeight w:hRule="exact" w:val="310"/>
        </w:trPr>
        <w:tc>
          <w:tcPr>
            <w:tcW w:w="8947" w:type="dxa"/>
            <w:gridSpan w:val="4"/>
            <w:tcBorders>
              <w:top w:val="single" w:sz="11" w:space="0" w:color="000000"/>
              <w:left w:val="single" w:sz="11" w:space="0" w:color="000000"/>
              <w:bottom w:val="single" w:sz="11" w:space="0" w:color="000000"/>
              <w:right w:val="single" w:sz="11" w:space="0" w:color="000000"/>
            </w:tcBorders>
            <w:shd w:val="clear" w:color="auto" w:fill="292358"/>
          </w:tcPr>
          <w:p w14:paraId="76EAF53F" w14:textId="77777777" w:rsidR="00560FF1" w:rsidRPr="00560FF1" w:rsidRDefault="00560FF1" w:rsidP="00560FF1">
            <w:pPr>
              <w:pStyle w:val="TableParagraph"/>
              <w:spacing w:line="277" w:lineRule="exact"/>
              <w:jc w:val="center"/>
              <w:rPr>
                <w:rFonts w:eastAsia="Calibri" w:cs="Poppins Light"/>
                <w:color w:val="FFFFFF" w:themeColor="background1"/>
                <w:sz w:val="18"/>
                <w:szCs w:val="24"/>
              </w:rPr>
            </w:pPr>
            <w:proofErr w:type="spellStart"/>
            <w:r w:rsidRPr="00560FF1">
              <w:rPr>
                <w:rFonts w:cs="Poppins Light"/>
                <w:b/>
                <w:color w:val="FFFFFF" w:themeColor="background1"/>
                <w:sz w:val="18"/>
              </w:rPr>
              <w:t>Doorlopende</w:t>
            </w:r>
            <w:proofErr w:type="spellEnd"/>
            <w:r w:rsidRPr="00560FF1">
              <w:rPr>
                <w:rFonts w:cs="Poppins Light"/>
                <w:b/>
                <w:color w:val="FFFFFF" w:themeColor="background1"/>
                <w:sz w:val="18"/>
              </w:rPr>
              <w:t xml:space="preserve"> </w:t>
            </w:r>
            <w:proofErr w:type="spellStart"/>
            <w:r w:rsidRPr="00560FF1">
              <w:rPr>
                <w:rFonts w:cs="Poppins Light"/>
                <w:b/>
                <w:color w:val="FFFFFF" w:themeColor="background1"/>
                <w:sz w:val="18"/>
              </w:rPr>
              <w:t>machtiging</w:t>
            </w:r>
            <w:proofErr w:type="spellEnd"/>
            <w:r w:rsidRPr="00560FF1">
              <w:rPr>
                <w:rFonts w:cs="Poppins Light"/>
                <w:b/>
                <w:color w:val="FFFFFF" w:themeColor="background1"/>
                <w:sz w:val="18"/>
              </w:rPr>
              <w:t xml:space="preserve"> </w:t>
            </w:r>
            <w:proofErr w:type="spellStart"/>
            <w:r w:rsidRPr="00560FF1">
              <w:rPr>
                <w:rFonts w:cs="Poppins Light"/>
                <w:b/>
                <w:color w:val="FFFFFF" w:themeColor="background1"/>
                <w:sz w:val="18"/>
              </w:rPr>
              <w:t>bedrijven</w:t>
            </w:r>
            <w:proofErr w:type="spellEnd"/>
            <w:r w:rsidRPr="00560FF1">
              <w:rPr>
                <w:rFonts w:cs="Poppins Light"/>
                <w:b/>
                <w:color w:val="FFFFFF" w:themeColor="background1"/>
                <w:sz w:val="18"/>
              </w:rPr>
              <w:t xml:space="preserve"> (SEPA)</w:t>
            </w:r>
          </w:p>
        </w:tc>
      </w:tr>
      <w:tr w:rsidR="00560FF1" w:rsidRPr="00560FF1" w14:paraId="0318472F" w14:textId="77777777" w:rsidTr="00DC787D">
        <w:trPr>
          <w:trHeight w:hRule="exact" w:val="310"/>
        </w:trPr>
        <w:tc>
          <w:tcPr>
            <w:tcW w:w="1631" w:type="dxa"/>
            <w:tcBorders>
              <w:top w:val="single" w:sz="11" w:space="0" w:color="000000"/>
              <w:left w:val="single" w:sz="11" w:space="0" w:color="000000"/>
              <w:bottom w:val="single" w:sz="6" w:space="0" w:color="000000"/>
              <w:right w:val="single" w:sz="6" w:space="0" w:color="000000"/>
            </w:tcBorders>
          </w:tcPr>
          <w:p w14:paraId="65EB9E73" w14:textId="77777777" w:rsidR="00560FF1" w:rsidRPr="00560FF1" w:rsidRDefault="00560FF1" w:rsidP="00DC787D">
            <w:pPr>
              <w:pStyle w:val="TableParagraph"/>
              <w:spacing w:before="40"/>
              <w:ind w:left="15"/>
              <w:rPr>
                <w:rFonts w:eastAsia="Calibri" w:cs="Poppins Light"/>
                <w:sz w:val="18"/>
                <w:szCs w:val="16"/>
              </w:rPr>
            </w:pPr>
            <w:proofErr w:type="spellStart"/>
            <w:r w:rsidRPr="00560FF1">
              <w:rPr>
                <w:rFonts w:cs="Poppins Light"/>
                <w:b/>
                <w:spacing w:val="-1"/>
                <w:sz w:val="18"/>
              </w:rPr>
              <w:t>Naam</w:t>
            </w:r>
            <w:proofErr w:type="spellEnd"/>
            <w:r w:rsidRPr="00560FF1">
              <w:rPr>
                <w:rFonts w:cs="Poppins Light"/>
                <w:b/>
                <w:spacing w:val="1"/>
                <w:sz w:val="18"/>
              </w:rPr>
              <w:t xml:space="preserve"> </w:t>
            </w:r>
            <w:proofErr w:type="spellStart"/>
            <w:r w:rsidRPr="00560FF1">
              <w:rPr>
                <w:rFonts w:cs="Poppins Light"/>
                <w:b/>
                <w:spacing w:val="-1"/>
                <w:sz w:val="18"/>
              </w:rPr>
              <w:t>incassant</w:t>
            </w:r>
            <w:proofErr w:type="spellEnd"/>
          </w:p>
        </w:tc>
        <w:tc>
          <w:tcPr>
            <w:tcW w:w="2306" w:type="dxa"/>
            <w:tcBorders>
              <w:top w:val="single" w:sz="11" w:space="0" w:color="000000"/>
              <w:left w:val="single" w:sz="6" w:space="0" w:color="000000"/>
              <w:bottom w:val="single" w:sz="6" w:space="0" w:color="000000"/>
              <w:right w:val="single" w:sz="6" w:space="0" w:color="000000"/>
            </w:tcBorders>
          </w:tcPr>
          <w:p w14:paraId="1B2A93D2" w14:textId="77777777" w:rsidR="00560FF1" w:rsidRPr="00560FF1" w:rsidRDefault="00560FF1" w:rsidP="00DC787D">
            <w:pPr>
              <w:pStyle w:val="TableParagraph"/>
              <w:spacing w:before="40"/>
              <w:ind w:left="23"/>
              <w:rPr>
                <w:rFonts w:eastAsia="Calibri" w:cs="Poppins Light"/>
                <w:sz w:val="18"/>
                <w:szCs w:val="16"/>
              </w:rPr>
            </w:pPr>
            <w:r w:rsidRPr="00560FF1">
              <w:rPr>
                <w:rFonts w:cs="Poppins Light"/>
                <w:i/>
                <w:spacing w:val="-1"/>
                <w:sz w:val="18"/>
              </w:rPr>
              <w:t>Voicedata</w:t>
            </w:r>
            <w:r w:rsidRPr="00560FF1">
              <w:rPr>
                <w:rFonts w:cs="Poppins Light"/>
                <w:i/>
                <w:spacing w:val="-2"/>
                <w:sz w:val="18"/>
              </w:rPr>
              <w:t xml:space="preserve"> </w:t>
            </w:r>
            <w:r w:rsidRPr="00560FF1">
              <w:rPr>
                <w:rFonts w:cs="Poppins Light"/>
                <w:i/>
                <w:spacing w:val="-1"/>
                <w:sz w:val="18"/>
              </w:rPr>
              <w:t>B.V.</w:t>
            </w:r>
          </w:p>
        </w:tc>
        <w:tc>
          <w:tcPr>
            <w:tcW w:w="1501" w:type="dxa"/>
            <w:tcBorders>
              <w:top w:val="single" w:sz="11" w:space="0" w:color="000000"/>
              <w:left w:val="single" w:sz="6" w:space="0" w:color="000000"/>
              <w:bottom w:val="single" w:sz="6" w:space="0" w:color="000000"/>
              <w:right w:val="single" w:sz="6" w:space="0" w:color="000000"/>
            </w:tcBorders>
          </w:tcPr>
          <w:p w14:paraId="4B75A44C" w14:textId="77777777" w:rsidR="00560FF1" w:rsidRPr="00560FF1" w:rsidRDefault="00560FF1" w:rsidP="00DC787D">
            <w:pPr>
              <w:pStyle w:val="TableParagraph"/>
              <w:spacing w:before="40"/>
              <w:ind w:left="23"/>
              <w:rPr>
                <w:rFonts w:eastAsia="Calibri" w:cs="Poppins Light"/>
                <w:sz w:val="18"/>
                <w:szCs w:val="16"/>
              </w:rPr>
            </w:pPr>
            <w:proofErr w:type="spellStart"/>
            <w:r w:rsidRPr="00560FF1">
              <w:rPr>
                <w:rFonts w:cs="Poppins Light"/>
                <w:b/>
                <w:spacing w:val="-1"/>
                <w:sz w:val="18"/>
              </w:rPr>
              <w:t>Plaats</w:t>
            </w:r>
            <w:proofErr w:type="spellEnd"/>
            <w:r w:rsidRPr="00560FF1">
              <w:rPr>
                <w:rFonts w:cs="Poppins Light"/>
                <w:b/>
                <w:sz w:val="18"/>
              </w:rPr>
              <w:t xml:space="preserve"> </w:t>
            </w:r>
            <w:proofErr w:type="spellStart"/>
            <w:r w:rsidRPr="00560FF1">
              <w:rPr>
                <w:rFonts w:cs="Poppins Light"/>
                <w:b/>
                <w:spacing w:val="-1"/>
                <w:sz w:val="18"/>
              </w:rPr>
              <w:t>incassant</w:t>
            </w:r>
            <w:proofErr w:type="spellEnd"/>
          </w:p>
        </w:tc>
        <w:tc>
          <w:tcPr>
            <w:tcW w:w="3509" w:type="dxa"/>
            <w:tcBorders>
              <w:top w:val="single" w:sz="11" w:space="0" w:color="000000"/>
              <w:left w:val="single" w:sz="6" w:space="0" w:color="000000"/>
              <w:bottom w:val="single" w:sz="6" w:space="0" w:color="000000"/>
              <w:right w:val="single" w:sz="11" w:space="0" w:color="000000"/>
            </w:tcBorders>
          </w:tcPr>
          <w:p w14:paraId="7B2CDC9C" w14:textId="77777777" w:rsidR="00560FF1" w:rsidRPr="00560FF1" w:rsidRDefault="00560FF1" w:rsidP="00DC787D">
            <w:pPr>
              <w:pStyle w:val="TableParagraph"/>
              <w:spacing w:before="40"/>
              <w:ind w:left="23"/>
              <w:rPr>
                <w:rFonts w:eastAsia="Calibri" w:cs="Calibri"/>
                <w:sz w:val="18"/>
                <w:szCs w:val="16"/>
              </w:rPr>
            </w:pPr>
            <w:r w:rsidRPr="00560FF1">
              <w:rPr>
                <w:i/>
                <w:spacing w:val="-1"/>
                <w:sz w:val="18"/>
              </w:rPr>
              <w:t>Hengelo</w:t>
            </w:r>
          </w:p>
        </w:tc>
      </w:tr>
      <w:tr w:rsidR="00560FF1" w:rsidRPr="00560FF1" w14:paraId="7A45974A"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556F88F3"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Adres</w:t>
            </w:r>
            <w:proofErr w:type="spellEnd"/>
            <w:r w:rsidRPr="00560FF1">
              <w:rPr>
                <w:rFonts w:cs="Poppins Light"/>
                <w:b/>
                <w:sz w:val="18"/>
              </w:rPr>
              <w:t xml:space="preserve"> </w:t>
            </w:r>
            <w:proofErr w:type="spellStart"/>
            <w:r w:rsidRPr="00560FF1">
              <w:rPr>
                <w:rFonts w:cs="Poppins Light"/>
                <w:b/>
                <w:spacing w:val="-1"/>
                <w:sz w:val="18"/>
              </w:rPr>
              <w:t>incassant</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32E5B8EF"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i/>
                <w:spacing w:val="-2"/>
                <w:sz w:val="18"/>
              </w:rPr>
              <w:t>Turbinestraat</w:t>
            </w:r>
            <w:proofErr w:type="spellEnd"/>
            <w:r w:rsidRPr="00560FF1">
              <w:rPr>
                <w:rFonts w:cs="Poppins Light"/>
                <w:i/>
                <w:spacing w:val="-2"/>
                <w:sz w:val="18"/>
              </w:rPr>
              <w:t xml:space="preserve"> </w:t>
            </w:r>
            <w:r w:rsidRPr="00560FF1">
              <w:rPr>
                <w:rFonts w:cs="Poppins Light"/>
                <w:i/>
                <w:sz w:val="18"/>
              </w:rPr>
              <w:t>40</w:t>
            </w:r>
          </w:p>
        </w:tc>
        <w:tc>
          <w:tcPr>
            <w:tcW w:w="1501" w:type="dxa"/>
            <w:tcBorders>
              <w:top w:val="single" w:sz="6" w:space="0" w:color="000000"/>
              <w:left w:val="single" w:sz="6" w:space="0" w:color="000000"/>
              <w:bottom w:val="single" w:sz="6" w:space="0" w:color="000000"/>
              <w:right w:val="single" w:sz="6" w:space="0" w:color="000000"/>
            </w:tcBorders>
          </w:tcPr>
          <w:p w14:paraId="31F46D76"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b/>
                <w:spacing w:val="-1"/>
                <w:sz w:val="18"/>
              </w:rPr>
              <w:t xml:space="preserve">Land </w:t>
            </w:r>
            <w:proofErr w:type="spellStart"/>
            <w:r w:rsidRPr="00560FF1">
              <w:rPr>
                <w:rFonts w:cs="Poppins Light"/>
                <w:b/>
                <w:spacing w:val="-1"/>
                <w:sz w:val="18"/>
              </w:rPr>
              <w:t>incassant</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09180A08" w14:textId="77777777" w:rsidR="00560FF1" w:rsidRPr="00560FF1" w:rsidRDefault="00560FF1" w:rsidP="00DC787D">
            <w:pPr>
              <w:pStyle w:val="TableParagraph"/>
              <w:spacing w:before="47"/>
              <w:ind w:left="22"/>
              <w:rPr>
                <w:rFonts w:eastAsia="Calibri" w:cs="Calibri"/>
                <w:sz w:val="18"/>
                <w:szCs w:val="16"/>
              </w:rPr>
            </w:pPr>
            <w:r w:rsidRPr="00560FF1">
              <w:rPr>
                <w:i/>
                <w:spacing w:val="-2"/>
                <w:sz w:val="18"/>
              </w:rPr>
              <w:t>Nederland</w:t>
            </w:r>
          </w:p>
        </w:tc>
      </w:tr>
      <w:tr w:rsidR="00560FF1" w:rsidRPr="00560FF1" w14:paraId="7F498250"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5AC9EF89"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Postcode</w:t>
            </w:r>
            <w:r w:rsidRPr="00560FF1">
              <w:rPr>
                <w:rFonts w:cs="Poppins Light"/>
                <w:b/>
                <w:sz w:val="18"/>
              </w:rPr>
              <w:t xml:space="preserve"> </w:t>
            </w:r>
            <w:proofErr w:type="spellStart"/>
            <w:r w:rsidRPr="00560FF1">
              <w:rPr>
                <w:rFonts w:cs="Poppins Light"/>
                <w:b/>
                <w:spacing w:val="-1"/>
                <w:sz w:val="18"/>
              </w:rPr>
              <w:t>incassant</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0FF74C24"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i/>
                <w:spacing w:val="-1"/>
                <w:sz w:val="18"/>
              </w:rPr>
              <w:t>7556RB</w:t>
            </w:r>
          </w:p>
        </w:tc>
        <w:tc>
          <w:tcPr>
            <w:tcW w:w="1501" w:type="dxa"/>
            <w:tcBorders>
              <w:top w:val="single" w:sz="6" w:space="0" w:color="000000"/>
              <w:left w:val="single" w:sz="6" w:space="0" w:color="000000"/>
              <w:bottom w:val="single" w:sz="6" w:space="0" w:color="000000"/>
              <w:right w:val="single" w:sz="6" w:space="0" w:color="000000"/>
            </w:tcBorders>
          </w:tcPr>
          <w:p w14:paraId="1D30ADBD"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Incassant</w:t>
            </w:r>
            <w:proofErr w:type="spellEnd"/>
            <w:r w:rsidRPr="00560FF1">
              <w:rPr>
                <w:rFonts w:cs="Poppins Light"/>
                <w:b/>
                <w:spacing w:val="-1"/>
                <w:sz w:val="18"/>
              </w:rPr>
              <w:t xml:space="preserve"> </w:t>
            </w:r>
            <w:r w:rsidRPr="00560FF1">
              <w:rPr>
                <w:rFonts w:cs="Poppins Light"/>
                <w:b/>
                <w:sz w:val="18"/>
              </w:rPr>
              <w:t>ID</w:t>
            </w:r>
          </w:p>
        </w:tc>
        <w:tc>
          <w:tcPr>
            <w:tcW w:w="3509" w:type="dxa"/>
            <w:tcBorders>
              <w:top w:val="single" w:sz="6" w:space="0" w:color="000000"/>
              <w:left w:val="single" w:sz="6" w:space="0" w:color="000000"/>
              <w:bottom w:val="single" w:sz="6" w:space="0" w:color="000000"/>
              <w:right w:val="single" w:sz="11" w:space="0" w:color="000000"/>
            </w:tcBorders>
          </w:tcPr>
          <w:p w14:paraId="6F85E906" w14:textId="77777777" w:rsidR="00560FF1" w:rsidRPr="00560FF1" w:rsidRDefault="00560FF1" w:rsidP="00DC787D">
            <w:pPr>
              <w:pStyle w:val="TableParagraph"/>
              <w:spacing w:before="47"/>
              <w:ind w:left="22"/>
              <w:rPr>
                <w:rFonts w:eastAsia="Calibri" w:cs="Calibri"/>
                <w:sz w:val="18"/>
                <w:szCs w:val="16"/>
              </w:rPr>
            </w:pPr>
            <w:r w:rsidRPr="00560FF1">
              <w:rPr>
                <w:i/>
                <w:spacing w:val="-1"/>
                <w:sz w:val="18"/>
              </w:rPr>
              <w:t>NL42ZZZZ081291420000</w:t>
            </w:r>
          </w:p>
        </w:tc>
      </w:tr>
      <w:tr w:rsidR="00560FF1" w:rsidRPr="00560FF1" w14:paraId="0EC54FA3" w14:textId="77777777" w:rsidTr="00DC787D">
        <w:trPr>
          <w:trHeight w:hRule="exact" w:val="310"/>
        </w:trPr>
        <w:tc>
          <w:tcPr>
            <w:tcW w:w="1631" w:type="dxa"/>
            <w:tcBorders>
              <w:top w:val="single" w:sz="6" w:space="0" w:color="000000"/>
              <w:left w:val="single" w:sz="11" w:space="0" w:color="000000"/>
              <w:bottom w:val="single" w:sz="11" w:space="0" w:color="000000"/>
              <w:right w:val="single" w:sz="6" w:space="0" w:color="000000"/>
            </w:tcBorders>
          </w:tcPr>
          <w:p w14:paraId="42193012"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Kenmerk</w:t>
            </w:r>
            <w:proofErr w:type="spellEnd"/>
            <w:r w:rsidRPr="00560FF1">
              <w:rPr>
                <w:rFonts w:cs="Poppins Light"/>
                <w:b/>
                <w:spacing w:val="-1"/>
                <w:sz w:val="18"/>
              </w:rPr>
              <w:t xml:space="preserve"> </w:t>
            </w:r>
            <w:proofErr w:type="spellStart"/>
            <w:r w:rsidRPr="00560FF1">
              <w:rPr>
                <w:rFonts w:cs="Poppins Light"/>
                <w:b/>
                <w:spacing w:val="-1"/>
                <w:sz w:val="18"/>
              </w:rPr>
              <w:t>machtiging</w:t>
            </w:r>
            <w:proofErr w:type="spellEnd"/>
          </w:p>
        </w:tc>
        <w:tc>
          <w:tcPr>
            <w:tcW w:w="7316" w:type="dxa"/>
            <w:gridSpan w:val="3"/>
            <w:tcBorders>
              <w:top w:val="single" w:sz="6" w:space="0" w:color="000000"/>
              <w:left w:val="single" w:sz="6" w:space="0" w:color="000000"/>
              <w:bottom w:val="single" w:sz="11" w:space="0" w:color="000000"/>
              <w:right w:val="single" w:sz="11" w:space="0" w:color="000000"/>
            </w:tcBorders>
          </w:tcPr>
          <w:p w14:paraId="5B5609DD" w14:textId="77777777" w:rsidR="00560FF1" w:rsidRPr="00560FF1" w:rsidRDefault="00560FF1" w:rsidP="00DC787D">
            <w:pPr>
              <w:rPr>
                <w:rFonts w:cs="Poppins Light"/>
                <w:sz w:val="18"/>
              </w:rPr>
            </w:pPr>
          </w:p>
        </w:tc>
      </w:tr>
      <w:tr w:rsidR="00560FF1" w:rsidRPr="00560FF1" w14:paraId="2DA255FE" w14:textId="77777777" w:rsidTr="00DC787D">
        <w:trPr>
          <w:trHeight w:hRule="exact" w:val="1558"/>
        </w:trPr>
        <w:tc>
          <w:tcPr>
            <w:tcW w:w="8947" w:type="dxa"/>
            <w:gridSpan w:val="4"/>
            <w:tcBorders>
              <w:top w:val="single" w:sz="11" w:space="0" w:color="000000"/>
              <w:left w:val="single" w:sz="11" w:space="0" w:color="000000"/>
              <w:bottom w:val="single" w:sz="11" w:space="0" w:color="000000"/>
              <w:right w:val="single" w:sz="11" w:space="0" w:color="000000"/>
            </w:tcBorders>
            <w:vAlign w:val="center"/>
          </w:tcPr>
          <w:p w14:paraId="428CC65B" w14:textId="77777777" w:rsidR="00560FF1" w:rsidRPr="00560FF1" w:rsidRDefault="00560FF1" w:rsidP="00DC787D">
            <w:pPr>
              <w:pStyle w:val="TableParagraph"/>
              <w:spacing w:line="257" w:lineRule="auto"/>
              <w:ind w:left="20" w:right="15" w:firstLine="24"/>
              <w:jc w:val="center"/>
              <w:rPr>
                <w:rFonts w:eastAsia="Calibri" w:cs="Poppins Light"/>
                <w:sz w:val="18"/>
                <w:szCs w:val="16"/>
              </w:rPr>
            </w:pPr>
            <w:r w:rsidRPr="00560FF1">
              <w:rPr>
                <w:rFonts w:cs="Poppins Light"/>
                <w:spacing w:val="-1"/>
                <w:sz w:val="18"/>
              </w:rPr>
              <w:t xml:space="preserve">Door </w:t>
            </w:r>
            <w:proofErr w:type="spellStart"/>
            <w:r w:rsidRPr="00560FF1">
              <w:rPr>
                <w:rFonts w:cs="Poppins Light"/>
                <w:spacing w:val="-1"/>
                <w:sz w:val="18"/>
              </w:rPr>
              <w:t>ondertekening</w:t>
            </w:r>
            <w:proofErr w:type="spellEnd"/>
            <w:r w:rsidRPr="00560FF1">
              <w:rPr>
                <w:rFonts w:cs="Poppins Light"/>
                <w:spacing w:val="-1"/>
                <w:sz w:val="18"/>
              </w:rPr>
              <w:t xml:space="preserve"> van </w:t>
            </w:r>
            <w:proofErr w:type="spellStart"/>
            <w:r w:rsidRPr="00560FF1">
              <w:rPr>
                <w:rFonts w:cs="Poppins Light"/>
                <w:spacing w:val="-1"/>
                <w:sz w:val="18"/>
              </w:rPr>
              <w:t>dit</w:t>
            </w:r>
            <w:proofErr w:type="spellEnd"/>
            <w:r w:rsidRPr="00560FF1">
              <w:rPr>
                <w:rFonts w:cs="Poppins Light"/>
                <w:spacing w:val="-1"/>
                <w:sz w:val="18"/>
              </w:rPr>
              <w:t xml:space="preserve"> </w:t>
            </w:r>
            <w:proofErr w:type="spellStart"/>
            <w:r w:rsidRPr="00560FF1">
              <w:rPr>
                <w:rFonts w:cs="Poppins Light"/>
                <w:spacing w:val="-1"/>
                <w:sz w:val="18"/>
              </w:rPr>
              <w:t>formulier</w:t>
            </w:r>
            <w:proofErr w:type="spellEnd"/>
            <w:r w:rsidRPr="00560FF1">
              <w:rPr>
                <w:rFonts w:cs="Poppins Light"/>
                <w:spacing w:val="-1"/>
                <w:sz w:val="18"/>
              </w:rPr>
              <w:t xml:space="preserve"> </w:t>
            </w:r>
            <w:proofErr w:type="spellStart"/>
            <w:r w:rsidRPr="00560FF1">
              <w:rPr>
                <w:rFonts w:cs="Poppins Light"/>
                <w:spacing w:val="-1"/>
                <w:sz w:val="18"/>
              </w:rPr>
              <w:t>geeft</w:t>
            </w:r>
            <w:proofErr w:type="spellEnd"/>
            <w:r w:rsidRPr="00560FF1">
              <w:rPr>
                <w:rFonts w:cs="Poppins Light"/>
                <w:spacing w:val="-1"/>
                <w:sz w:val="18"/>
              </w:rPr>
              <w:t xml:space="preserve"> u </w:t>
            </w:r>
            <w:proofErr w:type="spellStart"/>
            <w:r w:rsidRPr="00560FF1">
              <w:rPr>
                <w:rFonts w:cs="Poppins Light"/>
                <w:spacing w:val="-1"/>
                <w:sz w:val="18"/>
              </w:rPr>
              <w:t>toestemming</w:t>
            </w:r>
            <w:proofErr w:type="spellEnd"/>
            <w:r w:rsidRPr="00560FF1">
              <w:rPr>
                <w:rFonts w:cs="Poppins Light"/>
                <w:spacing w:val="-1"/>
                <w:sz w:val="18"/>
              </w:rPr>
              <w:t xml:space="preserve"> </w:t>
            </w:r>
            <w:proofErr w:type="spellStart"/>
            <w:r w:rsidRPr="00560FF1">
              <w:rPr>
                <w:rFonts w:cs="Poppins Light"/>
                <w:spacing w:val="-1"/>
                <w:sz w:val="18"/>
              </w:rPr>
              <w:t>aan</w:t>
            </w:r>
            <w:proofErr w:type="spellEnd"/>
            <w:r w:rsidRPr="00560FF1">
              <w:rPr>
                <w:rFonts w:cs="Poppins Light"/>
                <w:spacing w:val="-1"/>
                <w:sz w:val="18"/>
              </w:rPr>
              <w:t xml:space="preserve"> Voicedata B.V. om </w:t>
            </w:r>
            <w:proofErr w:type="spellStart"/>
            <w:r w:rsidRPr="00560FF1">
              <w:rPr>
                <w:rFonts w:cs="Poppins Light"/>
                <w:spacing w:val="-1"/>
                <w:sz w:val="18"/>
              </w:rPr>
              <w:t>doorlopende</w:t>
            </w:r>
            <w:proofErr w:type="spellEnd"/>
            <w:r w:rsidRPr="00560FF1">
              <w:rPr>
                <w:rFonts w:cs="Poppins Light"/>
                <w:spacing w:val="-1"/>
                <w:sz w:val="18"/>
              </w:rPr>
              <w:t xml:space="preserve"> </w:t>
            </w:r>
            <w:proofErr w:type="spellStart"/>
            <w:r w:rsidRPr="00560FF1">
              <w:rPr>
                <w:rFonts w:cs="Poppins Light"/>
                <w:spacing w:val="-1"/>
                <w:sz w:val="18"/>
              </w:rPr>
              <w:t>incasso-opdrachten</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sturen</w:t>
            </w:r>
            <w:proofErr w:type="spellEnd"/>
            <w:r w:rsidRPr="00560FF1">
              <w:rPr>
                <w:rFonts w:cs="Poppins Light"/>
                <w:spacing w:val="-1"/>
                <w:sz w:val="18"/>
              </w:rPr>
              <w:t xml:space="preserve"> </w:t>
            </w:r>
            <w:proofErr w:type="spellStart"/>
            <w:r w:rsidRPr="00560FF1">
              <w:rPr>
                <w:rFonts w:cs="Poppins Light"/>
                <w:spacing w:val="-1"/>
                <w:sz w:val="18"/>
              </w:rPr>
              <w:t>naar</w:t>
            </w:r>
            <w:proofErr w:type="spellEnd"/>
            <w:r w:rsidRPr="00560FF1">
              <w:rPr>
                <w:rFonts w:cs="Poppins Light"/>
                <w:spacing w:val="-1"/>
                <w:sz w:val="18"/>
              </w:rPr>
              <w:t xml:space="preserve"> </w:t>
            </w:r>
            <w:proofErr w:type="spellStart"/>
            <w:r w:rsidRPr="00560FF1">
              <w:rPr>
                <w:rFonts w:cs="Poppins Light"/>
                <w:spacing w:val="-1"/>
                <w:sz w:val="18"/>
              </w:rPr>
              <w:t>uw</w:t>
            </w:r>
            <w:proofErr w:type="spellEnd"/>
            <w:r w:rsidRPr="00560FF1">
              <w:rPr>
                <w:rFonts w:cs="Poppins Light"/>
                <w:spacing w:val="-1"/>
                <w:sz w:val="18"/>
              </w:rPr>
              <w:t xml:space="preserve"> bank om </w:t>
            </w:r>
            <w:proofErr w:type="spellStart"/>
            <w:r w:rsidRPr="00560FF1">
              <w:rPr>
                <w:rFonts w:cs="Poppins Light"/>
                <w:spacing w:val="-1"/>
                <w:sz w:val="18"/>
              </w:rPr>
              <w:t>een</w:t>
            </w:r>
            <w:proofErr w:type="spellEnd"/>
            <w:r w:rsidRPr="00560FF1">
              <w:rPr>
                <w:rFonts w:cs="Poppins Light"/>
                <w:spacing w:val="-1"/>
                <w:sz w:val="18"/>
              </w:rPr>
              <w:t xml:space="preserve"> </w:t>
            </w:r>
            <w:proofErr w:type="spellStart"/>
            <w:r w:rsidRPr="00560FF1">
              <w:rPr>
                <w:rFonts w:cs="Poppins Light"/>
                <w:spacing w:val="-1"/>
                <w:sz w:val="18"/>
              </w:rPr>
              <w:t>bedrag</w:t>
            </w:r>
            <w:proofErr w:type="spellEnd"/>
            <w:r w:rsidRPr="00560FF1">
              <w:rPr>
                <w:rFonts w:cs="Poppins Light"/>
                <w:spacing w:val="-1"/>
                <w:sz w:val="18"/>
              </w:rPr>
              <w:t xml:space="preserve"> van </w:t>
            </w:r>
            <w:proofErr w:type="spellStart"/>
            <w:r w:rsidRPr="00560FF1">
              <w:rPr>
                <w:rFonts w:cs="Poppins Light"/>
                <w:spacing w:val="-1"/>
                <w:sz w:val="18"/>
              </w:rPr>
              <w:t>uw</w:t>
            </w:r>
            <w:proofErr w:type="spellEnd"/>
            <w:r w:rsidRPr="00560FF1">
              <w:rPr>
                <w:rFonts w:cs="Poppins Light"/>
                <w:spacing w:val="-1"/>
                <w:sz w:val="18"/>
              </w:rPr>
              <w:t xml:space="preserve"> </w:t>
            </w:r>
            <w:proofErr w:type="spellStart"/>
            <w:r w:rsidRPr="00560FF1">
              <w:rPr>
                <w:rFonts w:cs="Poppins Light"/>
                <w:spacing w:val="-1"/>
                <w:sz w:val="18"/>
              </w:rPr>
              <w:t>rekening</w:t>
            </w:r>
            <w:proofErr w:type="spellEnd"/>
            <w:r w:rsidRPr="00560FF1">
              <w:rPr>
                <w:rFonts w:cs="Poppins Light"/>
                <w:spacing w:val="-1"/>
                <w:sz w:val="18"/>
              </w:rPr>
              <w:t xml:space="preserve"> </w:t>
            </w:r>
            <w:proofErr w:type="spellStart"/>
            <w:r w:rsidRPr="00560FF1">
              <w:rPr>
                <w:rFonts w:cs="Poppins Light"/>
                <w:spacing w:val="-1"/>
                <w:sz w:val="18"/>
              </w:rPr>
              <w:t>af</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schrijven</w:t>
            </w:r>
            <w:proofErr w:type="spellEnd"/>
            <w:r w:rsidRPr="00560FF1">
              <w:rPr>
                <w:rFonts w:cs="Poppins Light"/>
                <w:spacing w:val="-1"/>
                <w:sz w:val="18"/>
              </w:rPr>
              <w:t xml:space="preserve"> </w:t>
            </w:r>
            <w:proofErr w:type="spellStart"/>
            <w:r w:rsidRPr="00560FF1">
              <w:rPr>
                <w:rFonts w:cs="Poppins Light"/>
                <w:spacing w:val="-1"/>
                <w:sz w:val="18"/>
              </w:rPr>
              <w:t>wegens</w:t>
            </w:r>
            <w:proofErr w:type="spellEnd"/>
            <w:r w:rsidRPr="00560FF1">
              <w:rPr>
                <w:rFonts w:cs="Poppins Light"/>
                <w:spacing w:val="-1"/>
                <w:sz w:val="18"/>
              </w:rPr>
              <w:t xml:space="preserve"> de </w:t>
            </w:r>
            <w:proofErr w:type="spellStart"/>
            <w:r w:rsidRPr="00560FF1">
              <w:rPr>
                <w:rFonts w:cs="Poppins Light"/>
                <w:spacing w:val="-1"/>
                <w:sz w:val="18"/>
              </w:rPr>
              <w:t>maandelijkse</w:t>
            </w:r>
            <w:proofErr w:type="spellEnd"/>
            <w:r w:rsidRPr="00560FF1">
              <w:rPr>
                <w:rFonts w:cs="Poppins Light"/>
                <w:spacing w:val="-1"/>
                <w:sz w:val="18"/>
              </w:rPr>
              <w:t xml:space="preserve"> </w:t>
            </w:r>
            <w:proofErr w:type="spellStart"/>
            <w:r w:rsidRPr="00560FF1">
              <w:rPr>
                <w:rFonts w:cs="Poppins Light"/>
                <w:spacing w:val="-1"/>
                <w:sz w:val="18"/>
              </w:rPr>
              <w:t>abonnementskosten</w:t>
            </w:r>
            <w:proofErr w:type="spellEnd"/>
            <w:r w:rsidRPr="00560FF1">
              <w:rPr>
                <w:rFonts w:cs="Poppins Light"/>
                <w:spacing w:val="-1"/>
                <w:sz w:val="18"/>
              </w:rPr>
              <w:t xml:space="preserve">. </w:t>
            </w:r>
            <w:proofErr w:type="spellStart"/>
            <w:r w:rsidRPr="00560FF1">
              <w:rPr>
                <w:rFonts w:cs="Poppins Light"/>
                <w:spacing w:val="-1"/>
                <w:sz w:val="18"/>
              </w:rPr>
              <w:t>Daarnaast</w:t>
            </w:r>
            <w:proofErr w:type="spellEnd"/>
            <w:r w:rsidRPr="00560FF1">
              <w:rPr>
                <w:rFonts w:cs="Poppins Light"/>
                <w:spacing w:val="-1"/>
                <w:sz w:val="18"/>
              </w:rPr>
              <w:t xml:space="preserve"> </w:t>
            </w:r>
            <w:proofErr w:type="spellStart"/>
            <w:r w:rsidRPr="00560FF1">
              <w:rPr>
                <w:rFonts w:cs="Poppins Light"/>
                <w:spacing w:val="-1"/>
                <w:sz w:val="18"/>
              </w:rPr>
              <w:t>geeft</w:t>
            </w:r>
            <w:proofErr w:type="spellEnd"/>
            <w:r w:rsidRPr="00560FF1">
              <w:rPr>
                <w:rFonts w:cs="Poppins Light"/>
                <w:spacing w:val="-1"/>
                <w:sz w:val="18"/>
              </w:rPr>
              <w:t xml:space="preserve"> u </w:t>
            </w:r>
            <w:proofErr w:type="spellStart"/>
            <w:r w:rsidRPr="00560FF1">
              <w:rPr>
                <w:rFonts w:cs="Poppins Light"/>
                <w:spacing w:val="-1"/>
                <w:sz w:val="18"/>
              </w:rPr>
              <w:t>uw</w:t>
            </w:r>
            <w:proofErr w:type="spellEnd"/>
            <w:r w:rsidRPr="00560FF1">
              <w:rPr>
                <w:rFonts w:cs="Poppins Light"/>
                <w:spacing w:val="-1"/>
                <w:sz w:val="18"/>
              </w:rPr>
              <w:t xml:space="preserve"> bank </w:t>
            </w:r>
            <w:proofErr w:type="spellStart"/>
            <w:r w:rsidRPr="00560FF1">
              <w:rPr>
                <w:rFonts w:cs="Poppins Light"/>
                <w:spacing w:val="-1"/>
                <w:sz w:val="18"/>
              </w:rPr>
              <w:t>toestemming</w:t>
            </w:r>
            <w:proofErr w:type="spellEnd"/>
            <w:r w:rsidRPr="00560FF1">
              <w:rPr>
                <w:rFonts w:cs="Poppins Light"/>
                <w:spacing w:val="-1"/>
                <w:sz w:val="18"/>
              </w:rPr>
              <w:t xml:space="preserve"> om </w:t>
            </w:r>
            <w:proofErr w:type="spellStart"/>
            <w:r w:rsidRPr="00560FF1">
              <w:rPr>
                <w:rFonts w:cs="Poppins Light"/>
                <w:spacing w:val="-1"/>
                <w:sz w:val="18"/>
              </w:rPr>
              <w:t>doorlopend</w:t>
            </w:r>
            <w:proofErr w:type="spellEnd"/>
            <w:r w:rsidRPr="00560FF1">
              <w:rPr>
                <w:rFonts w:cs="Poppins Light"/>
                <w:spacing w:val="-1"/>
                <w:sz w:val="18"/>
              </w:rPr>
              <w:t xml:space="preserve"> </w:t>
            </w:r>
            <w:proofErr w:type="spellStart"/>
            <w:r w:rsidRPr="00560FF1">
              <w:rPr>
                <w:rFonts w:cs="Poppins Light"/>
                <w:spacing w:val="-1"/>
                <w:sz w:val="18"/>
              </w:rPr>
              <w:t>een</w:t>
            </w:r>
            <w:proofErr w:type="spellEnd"/>
            <w:r w:rsidRPr="00560FF1">
              <w:rPr>
                <w:rFonts w:cs="Poppins Light"/>
                <w:spacing w:val="-1"/>
                <w:sz w:val="18"/>
              </w:rPr>
              <w:t xml:space="preserve"> </w:t>
            </w:r>
            <w:proofErr w:type="spellStart"/>
            <w:r w:rsidRPr="00560FF1">
              <w:rPr>
                <w:rFonts w:cs="Poppins Light"/>
                <w:spacing w:val="-1"/>
                <w:sz w:val="18"/>
              </w:rPr>
              <w:t>bedrag</w:t>
            </w:r>
            <w:proofErr w:type="spellEnd"/>
            <w:r w:rsidRPr="00560FF1">
              <w:rPr>
                <w:rFonts w:cs="Poppins Light"/>
                <w:spacing w:val="-1"/>
                <w:sz w:val="18"/>
              </w:rPr>
              <w:t xml:space="preserve"> van </w:t>
            </w:r>
            <w:proofErr w:type="spellStart"/>
            <w:r w:rsidRPr="00560FF1">
              <w:rPr>
                <w:rFonts w:cs="Poppins Light"/>
                <w:spacing w:val="-1"/>
                <w:sz w:val="18"/>
              </w:rPr>
              <w:t>uw</w:t>
            </w:r>
            <w:proofErr w:type="spellEnd"/>
            <w:r w:rsidRPr="00560FF1">
              <w:rPr>
                <w:rFonts w:cs="Poppins Light"/>
                <w:spacing w:val="-1"/>
                <w:sz w:val="18"/>
              </w:rPr>
              <w:t xml:space="preserve"> </w:t>
            </w:r>
            <w:proofErr w:type="spellStart"/>
            <w:r w:rsidRPr="00560FF1">
              <w:rPr>
                <w:rFonts w:cs="Poppins Light"/>
                <w:spacing w:val="-1"/>
                <w:sz w:val="18"/>
              </w:rPr>
              <w:t>rekening</w:t>
            </w:r>
            <w:proofErr w:type="spellEnd"/>
            <w:r w:rsidRPr="00560FF1">
              <w:rPr>
                <w:rFonts w:cs="Poppins Light"/>
                <w:spacing w:val="-1"/>
                <w:sz w:val="18"/>
              </w:rPr>
              <w:t xml:space="preserve"> </w:t>
            </w:r>
            <w:proofErr w:type="spellStart"/>
            <w:r w:rsidRPr="00560FF1">
              <w:rPr>
                <w:rFonts w:cs="Poppins Light"/>
                <w:spacing w:val="-1"/>
                <w:sz w:val="18"/>
              </w:rPr>
              <w:t>af</w:t>
            </w:r>
            <w:proofErr w:type="spellEnd"/>
            <w:r w:rsidRPr="00560FF1">
              <w:rPr>
                <w:rFonts w:cs="Poppins Light"/>
                <w:spacing w:val="-1"/>
                <w:sz w:val="18"/>
              </w:rPr>
              <w:t xml:space="preserve"> </w:t>
            </w:r>
            <w:proofErr w:type="spellStart"/>
            <w:r w:rsidRPr="00560FF1">
              <w:rPr>
                <w:rFonts w:cs="Poppins Light"/>
                <w:spacing w:val="-1"/>
                <w:sz w:val="18"/>
              </w:rPr>
              <w:t>te</w:t>
            </w:r>
            <w:proofErr w:type="spellEnd"/>
            <w:r w:rsidRPr="00560FF1">
              <w:rPr>
                <w:rFonts w:cs="Poppins Light"/>
                <w:spacing w:val="-1"/>
                <w:sz w:val="18"/>
              </w:rPr>
              <w:t xml:space="preserve"> </w:t>
            </w:r>
            <w:proofErr w:type="spellStart"/>
            <w:r w:rsidRPr="00560FF1">
              <w:rPr>
                <w:rFonts w:cs="Poppins Light"/>
                <w:spacing w:val="-1"/>
                <w:sz w:val="18"/>
              </w:rPr>
              <w:t>schrijven</w:t>
            </w:r>
            <w:proofErr w:type="spellEnd"/>
            <w:r w:rsidRPr="00560FF1">
              <w:rPr>
                <w:rFonts w:cs="Poppins Light"/>
                <w:spacing w:val="-1"/>
                <w:sz w:val="18"/>
              </w:rPr>
              <w:t xml:space="preserve"> </w:t>
            </w:r>
            <w:proofErr w:type="spellStart"/>
            <w:r w:rsidRPr="00560FF1">
              <w:rPr>
                <w:rFonts w:cs="Poppins Light"/>
                <w:spacing w:val="-1"/>
                <w:sz w:val="18"/>
              </w:rPr>
              <w:t>overeenkomstig</w:t>
            </w:r>
            <w:proofErr w:type="spellEnd"/>
            <w:r w:rsidRPr="00560FF1">
              <w:rPr>
                <w:rFonts w:cs="Poppins Light"/>
                <w:spacing w:val="-1"/>
                <w:sz w:val="18"/>
              </w:rPr>
              <w:t xml:space="preserve"> de </w:t>
            </w:r>
            <w:proofErr w:type="spellStart"/>
            <w:r w:rsidRPr="00560FF1">
              <w:rPr>
                <w:rFonts w:cs="Poppins Light"/>
                <w:spacing w:val="-1"/>
                <w:sz w:val="18"/>
              </w:rPr>
              <w:t>opdracht</w:t>
            </w:r>
            <w:proofErr w:type="spellEnd"/>
            <w:r w:rsidRPr="00560FF1">
              <w:rPr>
                <w:rFonts w:cs="Poppins Light"/>
                <w:spacing w:val="-1"/>
                <w:sz w:val="18"/>
              </w:rPr>
              <w:t xml:space="preserve"> van Voicedata B.V.</w:t>
            </w:r>
          </w:p>
        </w:tc>
      </w:tr>
      <w:tr w:rsidR="00560FF1" w:rsidRPr="00560FF1" w14:paraId="0A1AE90A" w14:textId="77777777" w:rsidTr="00DC787D">
        <w:trPr>
          <w:trHeight w:hRule="exact" w:val="310"/>
        </w:trPr>
        <w:tc>
          <w:tcPr>
            <w:tcW w:w="1631" w:type="dxa"/>
            <w:tcBorders>
              <w:top w:val="single" w:sz="11" w:space="0" w:color="000000"/>
              <w:left w:val="single" w:sz="11" w:space="0" w:color="000000"/>
              <w:bottom w:val="single" w:sz="6" w:space="0" w:color="000000"/>
              <w:right w:val="single" w:sz="6" w:space="0" w:color="000000"/>
            </w:tcBorders>
          </w:tcPr>
          <w:p w14:paraId="47C9CF4F" w14:textId="77777777" w:rsidR="00560FF1" w:rsidRPr="00560FF1" w:rsidRDefault="00560FF1" w:rsidP="00DC787D">
            <w:pPr>
              <w:pStyle w:val="TableParagraph"/>
              <w:spacing w:before="40"/>
              <w:ind w:left="15"/>
              <w:rPr>
                <w:rFonts w:eastAsia="Calibri" w:cs="Poppins Light"/>
                <w:sz w:val="18"/>
                <w:szCs w:val="16"/>
              </w:rPr>
            </w:pPr>
            <w:proofErr w:type="spellStart"/>
            <w:r w:rsidRPr="00560FF1">
              <w:rPr>
                <w:rFonts w:cs="Poppins Light"/>
                <w:b/>
                <w:spacing w:val="-1"/>
                <w:sz w:val="18"/>
              </w:rPr>
              <w:t>Bedrijfsnaam</w:t>
            </w:r>
            <w:proofErr w:type="spellEnd"/>
          </w:p>
        </w:tc>
        <w:tc>
          <w:tcPr>
            <w:tcW w:w="2306" w:type="dxa"/>
            <w:tcBorders>
              <w:top w:val="single" w:sz="11" w:space="0" w:color="000000"/>
              <w:left w:val="single" w:sz="6" w:space="0" w:color="000000"/>
              <w:bottom w:val="single" w:sz="6" w:space="0" w:color="000000"/>
              <w:right w:val="single" w:sz="6" w:space="0" w:color="000000"/>
            </w:tcBorders>
          </w:tcPr>
          <w:p w14:paraId="2422E1F7" w14:textId="77777777" w:rsidR="00560FF1" w:rsidRPr="00560FF1" w:rsidRDefault="00560FF1" w:rsidP="00DC787D">
            <w:pPr>
              <w:rPr>
                <w:rFonts w:cs="Poppins Light"/>
                <w:sz w:val="18"/>
              </w:rPr>
            </w:pPr>
          </w:p>
        </w:tc>
        <w:tc>
          <w:tcPr>
            <w:tcW w:w="1501" w:type="dxa"/>
            <w:tcBorders>
              <w:top w:val="single" w:sz="11" w:space="0" w:color="000000"/>
              <w:left w:val="single" w:sz="6" w:space="0" w:color="000000"/>
              <w:bottom w:val="single" w:sz="6" w:space="0" w:color="000000"/>
              <w:right w:val="single" w:sz="6" w:space="0" w:color="000000"/>
            </w:tcBorders>
          </w:tcPr>
          <w:p w14:paraId="69439985" w14:textId="47951ED9" w:rsidR="00560FF1" w:rsidRPr="00560FF1" w:rsidRDefault="00560FF1" w:rsidP="00DC787D">
            <w:pPr>
              <w:pStyle w:val="TableParagraph"/>
              <w:spacing w:before="40"/>
              <w:ind w:left="22"/>
              <w:rPr>
                <w:rFonts w:eastAsia="Calibri" w:cs="Poppins Light"/>
                <w:sz w:val="18"/>
                <w:szCs w:val="16"/>
              </w:rPr>
            </w:pPr>
            <w:proofErr w:type="spellStart"/>
            <w:r w:rsidRPr="00560FF1">
              <w:rPr>
                <w:rFonts w:cs="Poppins Light"/>
                <w:b/>
                <w:spacing w:val="-1"/>
                <w:sz w:val="18"/>
              </w:rPr>
              <w:t>Rekeningnummer</w:t>
            </w:r>
            <w:proofErr w:type="spellEnd"/>
            <w:r w:rsidRPr="00560FF1">
              <w:rPr>
                <w:rFonts w:cs="Poppins Light"/>
                <w:b/>
                <w:sz w:val="18"/>
              </w:rPr>
              <w:t xml:space="preserve"> [IBAN]</w:t>
            </w:r>
          </w:p>
        </w:tc>
        <w:tc>
          <w:tcPr>
            <w:tcW w:w="3509" w:type="dxa"/>
            <w:tcBorders>
              <w:top w:val="single" w:sz="11" w:space="0" w:color="000000"/>
              <w:left w:val="single" w:sz="6" w:space="0" w:color="000000"/>
              <w:bottom w:val="single" w:sz="6" w:space="0" w:color="000000"/>
              <w:right w:val="single" w:sz="11" w:space="0" w:color="000000"/>
            </w:tcBorders>
          </w:tcPr>
          <w:p w14:paraId="61656685" w14:textId="77777777" w:rsidR="00560FF1" w:rsidRPr="00560FF1" w:rsidRDefault="00560FF1" w:rsidP="00DC787D">
            <w:pPr>
              <w:rPr>
                <w:sz w:val="18"/>
              </w:rPr>
            </w:pPr>
          </w:p>
        </w:tc>
      </w:tr>
      <w:tr w:rsidR="00560FF1" w:rsidRPr="00560FF1" w14:paraId="69537475"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456AED9D" w14:textId="77777777" w:rsidR="00560FF1" w:rsidRPr="00560FF1" w:rsidRDefault="00560FF1" w:rsidP="00DC787D">
            <w:pPr>
              <w:pStyle w:val="TableParagraph"/>
              <w:spacing w:before="47"/>
              <w:ind w:left="15"/>
              <w:rPr>
                <w:rFonts w:eastAsia="Calibri" w:cs="Poppins Light"/>
                <w:sz w:val="18"/>
                <w:szCs w:val="16"/>
              </w:rPr>
            </w:pPr>
            <w:proofErr w:type="spellStart"/>
            <w:r w:rsidRPr="00560FF1">
              <w:rPr>
                <w:rFonts w:cs="Poppins Light"/>
                <w:b/>
                <w:sz w:val="18"/>
              </w:rPr>
              <w:t>Adres</w:t>
            </w:r>
            <w:proofErr w:type="spellEnd"/>
          </w:p>
        </w:tc>
        <w:tc>
          <w:tcPr>
            <w:tcW w:w="2306" w:type="dxa"/>
            <w:tcBorders>
              <w:top w:val="single" w:sz="6" w:space="0" w:color="000000"/>
              <w:left w:val="single" w:sz="6" w:space="0" w:color="000000"/>
              <w:bottom w:val="single" w:sz="6" w:space="0" w:color="000000"/>
              <w:right w:val="single" w:sz="6" w:space="0" w:color="000000"/>
            </w:tcBorders>
          </w:tcPr>
          <w:p w14:paraId="322A76BA"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6" w:space="0" w:color="000000"/>
              <w:right w:val="single" w:sz="6" w:space="0" w:color="000000"/>
            </w:tcBorders>
          </w:tcPr>
          <w:p w14:paraId="22199D7B"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Woonplaats</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4BBB3E57" w14:textId="77777777" w:rsidR="00560FF1" w:rsidRPr="00560FF1" w:rsidRDefault="00560FF1" w:rsidP="00DC787D">
            <w:pPr>
              <w:rPr>
                <w:sz w:val="18"/>
              </w:rPr>
            </w:pPr>
          </w:p>
        </w:tc>
      </w:tr>
      <w:tr w:rsidR="00560FF1" w:rsidRPr="00560FF1" w14:paraId="5138B6CA" w14:textId="77777777" w:rsidTr="00DC787D">
        <w:trPr>
          <w:trHeight w:hRule="exact" w:val="310"/>
        </w:trPr>
        <w:tc>
          <w:tcPr>
            <w:tcW w:w="1631" w:type="dxa"/>
            <w:tcBorders>
              <w:top w:val="single" w:sz="6" w:space="0" w:color="000000"/>
              <w:left w:val="single" w:sz="11" w:space="0" w:color="000000"/>
              <w:bottom w:val="single" w:sz="6" w:space="0" w:color="000000"/>
              <w:right w:val="single" w:sz="6" w:space="0" w:color="000000"/>
            </w:tcBorders>
          </w:tcPr>
          <w:p w14:paraId="41A79913"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Postcode</w:t>
            </w:r>
          </w:p>
        </w:tc>
        <w:tc>
          <w:tcPr>
            <w:tcW w:w="2306" w:type="dxa"/>
            <w:tcBorders>
              <w:top w:val="single" w:sz="6" w:space="0" w:color="000000"/>
              <w:left w:val="single" w:sz="6" w:space="0" w:color="000000"/>
              <w:bottom w:val="single" w:sz="6" w:space="0" w:color="000000"/>
              <w:right w:val="single" w:sz="6" w:space="0" w:color="000000"/>
            </w:tcBorders>
          </w:tcPr>
          <w:p w14:paraId="55A84F4F"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6" w:space="0" w:color="000000"/>
              <w:right w:val="single" w:sz="6" w:space="0" w:color="000000"/>
            </w:tcBorders>
          </w:tcPr>
          <w:p w14:paraId="34F768A2" w14:textId="77777777" w:rsidR="00560FF1" w:rsidRPr="00560FF1" w:rsidRDefault="00560FF1" w:rsidP="00DC787D">
            <w:pPr>
              <w:pStyle w:val="TableParagraph"/>
              <w:spacing w:before="47"/>
              <w:ind w:left="22"/>
              <w:rPr>
                <w:rFonts w:eastAsia="Calibri" w:cs="Poppins Light"/>
                <w:sz w:val="18"/>
                <w:szCs w:val="16"/>
              </w:rPr>
            </w:pPr>
            <w:r w:rsidRPr="00560FF1">
              <w:rPr>
                <w:rFonts w:cs="Poppins Light"/>
                <w:b/>
                <w:sz w:val="18"/>
              </w:rPr>
              <w:t>Bank</w:t>
            </w:r>
            <w:r w:rsidRPr="00560FF1">
              <w:rPr>
                <w:rFonts w:cs="Poppins Light"/>
                <w:b/>
                <w:spacing w:val="-1"/>
                <w:sz w:val="18"/>
              </w:rPr>
              <w:t xml:space="preserve"> </w:t>
            </w:r>
            <w:proofErr w:type="spellStart"/>
            <w:r w:rsidRPr="00560FF1">
              <w:rPr>
                <w:rFonts w:cs="Poppins Light"/>
                <w:b/>
                <w:spacing w:val="-2"/>
                <w:sz w:val="18"/>
              </w:rPr>
              <w:t>identificatie</w:t>
            </w:r>
            <w:proofErr w:type="spellEnd"/>
          </w:p>
        </w:tc>
        <w:tc>
          <w:tcPr>
            <w:tcW w:w="3509" w:type="dxa"/>
            <w:tcBorders>
              <w:top w:val="single" w:sz="6" w:space="0" w:color="000000"/>
              <w:left w:val="single" w:sz="6" w:space="0" w:color="000000"/>
              <w:bottom w:val="single" w:sz="6" w:space="0" w:color="000000"/>
              <w:right w:val="single" w:sz="11" w:space="0" w:color="000000"/>
            </w:tcBorders>
          </w:tcPr>
          <w:p w14:paraId="1275EE03" w14:textId="77777777" w:rsidR="00560FF1" w:rsidRPr="00560FF1" w:rsidRDefault="00560FF1" w:rsidP="00DC787D">
            <w:pPr>
              <w:rPr>
                <w:sz w:val="18"/>
              </w:rPr>
            </w:pPr>
          </w:p>
        </w:tc>
      </w:tr>
      <w:tr w:rsidR="00560FF1" w:rsidRPr="00560FF1" w14:paraId="591CDC7F" w14:textId="77777777" w:rsidTr="00DC787D">
        <w:trPr>
          <w:trHeight w:hRule="exact" w:val="310"/>
        </w:trPr>
        <w:tc>
          <w:tcPr>
            <w:tcW w:w="1631" w:type="dxa"/>
            <w:tcBorders>
              <w:top w:val="single" w:sz="6" w:space="0" w:color="000000"/>
              <w:left w:val="single" w:sz="11" w:space="0" w:color="000000"/>
              <w:bottom w:val="single" w:sz="11" w:space="0" w:color="000000"/>
              <w:right w:val="single" w:sz="6" w:space="0" w:color="000000"/>
            </w:tcBorders>
          </w:tcPr>
          <w:p w14:paraId="07C94B16" w14:textId="77777777" w:rsidR="00560FF1" w:rsidRPr="00560FF1" w:rsidRDefault="00560FF1" w:rsidP="00DC787D">
            <w:pPr>
              <w:pStyle w:val="TableParagraph"/>
              <w:spacing w:before="47"/>
              <w:ind w:left="15"/>
              <w:rPr>
                <w:rFonts w:eastAsia="Calibri" w:cs="Poppins Light"/>
                <w:sz w:val="18"/>
                <w:szCs w:val="16"/>
              </w:rPr>
            </w:pPr>
            <w:r w:rsidRPr="00560FF1">
              <w:rPr>
                <w:rFonts w:cs="Poppins Light"/>
                <w:b/>
                <w:spacing w:val="-1"/>
                <w:sz w:val="18"/>
              </w:rPr>
              <w:t>Land</w:t>
            </w:r>
          </w:p>
        </w:tc>
        <w:tc>
          <w:tcPr>
            <w:tcW w:w="2306" w:type="dxa"/>
            <w:tcBorders>
              <w:top w:val="single" w:sz="6" w:space="0" w:color="000000"/>
              <w:left w:val="single" w:sz="6" w:space="0" w:color="000000"/>
              <w:bottom w:val="single" w:sz="11" w:space="0" w:color="000000"/>
              <w:right w:val="single" w:sz="6" w:space="0" w:color="000000"/>
            </w:tcBorders>
          </w:tcPr>
          <w:p w14:paraId="50524D74" w14:textId="77777777" w:rsidR="00560FF1" w:rsidRPr="00560FF1" w:rsidRDefault="00560FF1" w:rsidP="00DC787D">
            <w:pPr>
              <w:rPr>
                <w:rFonts w:cs="Poppins Light"/>
                <w:sz w:val="18"/>
              </w:rPr>
            </w:pPr>
          </w:p>
        </w:tc>
        <w:tc>
          <w:tcPr>
            <w:tcW w:w="1501" w:type="dxa"/>
            <w:tcBorders>
              <w:top w:val="single" w:sz="6" w:space="0" w:color="000000"/>
              <w:left w:val="single" w:sz="6" w:space="0" w:color="000000"/>
              <w:bottom w:val="single" w:sz="11" w:space="0" w:color="000000"/>
              <w:right w:val="single" w:sz="6" w:space="0" w:color="000000"/>
            </w:tcBorders>
          </w:tcPr>
          <w:p w14:paraId="00723968" w14:textId="77777777" w:rsidR="00560FF1" w:rsidRPr="00560FF1" w:rsidRDefault="00560FF1" w:rsidP="00DC787D">
            <w:pPr>
              <w:pStyle w:val="TableParagraph"/>
              <w:spacing w:before="47"/>
              <w:ind w:left="22"/>
              <w:rPr>
                <w:rFonts w:eastAsia="Calibri" w:cs="Poppins Light"/>
                <w:sz w:val="18"/>
                <w:szCs w:val="16"/>
              </w:rPr>
            </w:pPr>
            <w:proofErr w:type="spellStart"/>
            <w:r w:rsidRPr="00560FF1">
              <w:rPr>
                <w:rFonts w:cs="Poppins Light"/>
                <w:b/>
                <w:spacing w:val="-1"/>
                <w:sz w:val="18"/>
              </w:rPr>
              <w:t>Plaats</w:t>
            </w:r>
            <w:proofErr w:type="spellEnd"/>
            <w:r w:rsidRPr="00560FF1">
              <w:rPr>
                <w:rFonts w:cs="Poppins Light"/>
                <w:b/>
                <w:sz w:val="18"/>
              </w:rPr>
              <w:t xml:space="preserve"> </w:t>
            </w:r>
            <w:proofErr w:type="spellStart"/>
            <w:r w:rsidRPr="00560FF1">
              <w:rPr>
                <w:rFonts w:cs="Poppins Light"/>
                <w:b/>
                <w:sz w:val="18"/>
              </w:rPr>
              <w:t>en</w:t>
            </w:r>
            <w:proofErr w:type="spellEnd"/>
            <w:r w:rsidRPr="00560FF1">
              <w:rPr>
                <w:rFonts w:cs="Poppins Light"/>
                <w:b/>
                <w:spacing w:val="-1"/>
                <w:sz w:val="18"/>
              </w:rPr>
              <w:t xml:space="preserve"> datum</w:t>
            </w:r>
          </w:p>
        </w:tc>
        <w:tc>
          <w:tcPr>
            <w:tcW w:w="3509" w:type="dxa"/>
            <w:tcBorders>
              <w:top w:val="single" w:sz="6" w:space="0" w:color="000000"/>
              <w:left w:val="single" w:sz="6" w:space="0" w:color="000000"/>
              <w:bottom w:val="single" w:sz="11" w:space="0" w:color="000000"/>
              <w:right w:val="single" w:sz="11" w:space="0" w:color="000000"/>
            </w:tcBorders>
          </w:tcPr>
          <w:p w14:paraId="3910EB3A" w14:textId="77777777" w:rsidR="00560FF1" w:rsidRPr="00560FF1" w:rsidRDefault="00560FF1" w:rsidP="00DC787D">
            <w:pPr>
              <w:rPr>
                <w:sz w:val="18"/>
              </w:rPr>
            </w:pPr>
          </w:p>
        </w:tc>
      </w:tr>
    </w:tbl>
    <w:p w14:paraId="3127C938" w14:textId="207E4883" w:rsidR="007D16D0" w:rsidRDefault="007D16D0" w:rsidP="00FE2F73">
      <w:pPr>
        <w:rPr>
          <w:lang w:val="en-US"/>
        </w:rPr>
      </w:pPr>
    </w:p>
    <w:p w14:paraId="27B085FC" w14:textId="77777777" w:rsidR="007D16D0" w:rsidRDefault="007D16D0" w:rsidP="00FE2F73">
      <w:pPr>
        <w:rPr>
          <w:lang w:val="en-US"/>
        </w:rPr>
      </w:pPr>
    </w:p>
    <w:p w14:paraId="1BBFD028" w14:textId="13357E21" w:rsidR="007D16D0" w:rsidRPr="00193786" w:rsidRDefault="007D16D0" w:rsidP="007D16D0">
      <w:pPr>
        <w:pStyle w:val="Kop2"/>
        <w:rPr>
          <w:color w:val="292358"/>
        </w:rPr>
      </w:pPr>
      <w:r>
        <w:rPr>
          <w:color w:val="292358"/>
        </w:rPr>
        <w:t xml:space="preserve">Routerkeuze                       </w:t>
      </w:r>
    </w:p>
    <w:p w14:paraId="28A14C59" w14:textId="77777777" w:rsidR="007D16D0" w:rsidRDefault="007D16D0" w:rsidP="007D16D0">
      <w:pPr>
        <w:rPr>
          <w:sz w:val="20"/>
          <w:szCs w:val="22"/>
        </w:rPr>
      </w:pPr>
    </w:p>
    <w:p w14:paraId="4EFAC68D" w14:textId="77777777" w:rsidR="007D16D0" w:rsidRPr="00F34C67" w:rsidRDefault="007D16D0" w:rsidP="007D16D0">
      <w:pPr>
        <w:rPr>
          <w:rFonts w:ascii="Calibri" w:hAnsi="Calibri"/>
          <w:sz w:val="20"/>
          <w:szCs w:val="22"/>
        </w:rPr>
      </w:pPr>
      <w:r w:rsidRPr="00F34C67">
        <w:rPr>
          <w:sz w:val="20"/>
          <w:szCs w:val="22"/>
        </w:rPr>
        <w:t>Bij een overstap naar Zakelijk Glasvezel heeft u een router nodig die overweg kan met Glasvezel en de bijbehorende snelheden.</w:t>
      </w:r>
    </w:p>
    <w:p w14:paraId="059FEF5C" w14:textId="77777777" w:rsidR="007D16D0" w:rsidRPr="00F34C67" w:rsidRDefault="007D16D0" w:rsidP="007D16D0">
      <w:pPr>
        <w:rPr>
          <w:sz w:val="20"/>
          <w:szCs w:val="22"/>
        </w:rPr>
      </w:pPr>
      <w:r w:rsidRPr="00F34C67">
        <w:rPr>
          <w:sz w:val="20"/>
          <w:szCs w:val="22"/>
        </w:rPr>
        <w:t>Wanneer u zelf een router heeft die over deze functionaliteiten beschikt hoeft u geen keuze te maken en leveren wij enkel de aansluiting en IP-adressen.</w:t>
      </w:r>
    </w:p>
    <w:p w14:paraId="63AE519E" w14:textId="77777777" w:rsidR="007D16D0" w:rsidRPr="00CD4387" w:rsidRDefault="007D16D0" w:rsidP="007D16D0"/>
    <w:tbl>
      <w:tblPr>
        <w:tblStyle w:val="Tabelraster"/>
        <w:tblW w:w="9021" w:type="dxa"/>
        <w:tblLook w:val="04A0" w:firstRow="1" w:lastRow="0" w:firstColumn="1" w:lastColumn="0" w:noHBand="0" w:noVBand="1"/>
      </w:tblPr>
      <w:tblGrid>
        <w:gridCol w:w="4401"/>
        <w:gridCol w:w="4620"/>
      </w:tblGrid>
      <w:tr w:rsidR="007D16D0" w14:paraId="3788D316" w14:textId="77777777" w:rsidTr="00040EC6">
        <w:trPr>
          <w:trHeight w:val="3243"/>
        </w:trPr>
        <w:tc>
          <w:tcPr>
            <w:tcW w:w="4401" w:type="dxa"/>
          </w:tcPr>
          <w:p w14:paraId="317E1941" w14:textId="77777777" w:rsidR="007D16D0" w:rsidRDefault="007D16D0" w:rsidP="00040EC6">
            <w:pPr>
              <w:tabs>
                <w:tab w:val="left" w:pos="1380"/>
              </w:tabs>
              <w:jc w:val="center"/>
              <w:rPr>
                <w:b/>
                <w:sz w:val="36"/>
              </w:rPr>
            </w:pPr>
          </w:p>
          <w:p w14:paraId="4D9B99F2" w14:textId="77777777" w:rsidR="007D16D0" w:rsidRPr="00CD4387" w:rsidRDefault="007D16D0" w:rsidP="00040EC6">
            <w:pPr>
              <w:tabs>
                <w:tab w:val="left" w:pos="1380"/>
              </w:tabs>
              <w:jc w:val="center"/>
              <w:rPr>
                <w:b/>
                <w:sz w:val="32"/>
              </w:rPr>
            </w:pPr>
            <w:proofErr w:type="spellStart"/>
            <w:r w:rsidRPr="00CD4387">
              <w:rPr>
                <w:b/>
                <w:sz w:val="32"/>
              </w:rPr>
              <w:t>Draytek</w:t>
            </w:r>
            <w:proofErr w:type="spellEnd"/>
            <w:r w:rsidRPr="00CD4387">
              <w:rPr>
                <w:b/>
                <w:sz w:val="32"/>
              </w:rPr>
              <w:t xml:space="preserve"> 2120</w:t>
            </w:r>
          </w:p>
          <w:p w14:paraId="656DAFC1" w14:textId="77777777" w:rsidR="007D16D0" w:rsidRPr="00F34C67" w:rsidRDefault="007D16D0" w:rsidP="00040EC6">
            <w:pPr>
              <w:tabs>
                <w:tab w:val="left" w:pos="1380"/>
              </w:tabs>
              <w:jc w:val="center"/>
              <w:rPr>
                <w:sz w:val="20"/>
              </w:rPr>
            </w:pPr>
            <w:r w:rsidRPr="00F34C67">
              <w:rPr>
                <w:sz w:val="20"/>
              </w:rPr>
              <w:t>Standaard router</w:t>
            </w:r>
          </w:p>
          <w:p w14:paraId="3BFC6CF5" w14:textId="77777777" w:rsidR="007D16D0" w:rsidRPr="00F34C67" w:rsidRDefault="007D16D0" w:rsidP="00040EC6">
            <w:pPr>
              <w:tabs>
                <w:tab w:val="left" w:pos="1380"/>
              </w:tabs>
              <w:jc w:val="center"/>
              <w:rPr>
                <w:sz w:val="20"/>
              </w:rPr>
            </w:pPr>
            <w:r w:rsidRPr="00F34C67">
              <w:rPr>
                <w:sz w:val="20"/>
              </w:rPr>
              <w:t>10/10Mbps of 50/50Mbps</w:t>
            </w:r>
          </w:p>
          <w:p w14:paraId="5DECD7C8" w14:textId="77777777" w:rsidR="007D16D0" w:rsidRPr="00CD4387" w:rsidRDefault="007D16D0" w:rsidP="00040EC6">
            <w:pPr>
              <w:tabs>
                <w:tab w:val="left" w:pos="1380"/>
              </w:tabs>
              <w:jc w:val="center"/>
            </w:pPr>
          </w:p>
          <w:p w14:paraId="621EF942" w14:textId="77777777" w:rsidR="007D16D0" w:rsidRPr="00193786" w:rsidRDefault="007D16D0" w:rsidP="00040EC6">
            <w:pPr>
              <w:tabs>
                <w:tab w:val="left" w:pos="1380"/>
              </w:tabs>
              <w:jc w:val="center"/>
              <w:rPr>
                <w:b/>
                <w:color w:val="292358"/>
                <w:sz w:val="48"/>
              </w:rPr>
            </w:pPr>
            <w:r w:rsidRPr="00193786">
              <w:rPr>
                <w:b/>
                <w:color w:val="292358"/>
                <w:sz w:val="48"/>
              </w:rPr>
              <w:t xml:space="preserve">€109,00 </w:t>
            </w:r>
          </w:p>
          <w:p w14:paraId="594D3E81" w14:textId="77777777" w:rsidR="007D16D0" w:rsidRPr="008418DC" w:rsidRDefault="007D16D0" w:rsidP="00040EC6">
            <w:pPr>
              <w:tabs>
                <w:tab w:val="left" w:pos="1380"/>
              </w:tabs>
              <w:jc w:val="center"/>
              <w:rPr>
                <w:color w:val="292358"/>
                <w:sz w:val="20"/>
              </w:rPr>
            </w:pPr>
            <w:r w:rsidRPr="008418DC">
              <w:rPr>
                <w:sz w:val="20"/>
              </w:rPr>
              <w:t>excl. BTW</w:t>
            </w:r>
          </w:p>
          <w:p w14:paraId="0363B96D" w14:textId="77777777" w:rsidR="007D16D0" w:rsidRDefault="007D16D0" w:rsidP="00040EC6">
            <w:pPr>
              <w:tabs>
                <w:tab w:val="left" w:pos="1380"/>
              </w:tabs>
              <w:jc w:val="center"/>
            </w:pPr>
          </w:p>
          <w:p w14:paraId="23CD46EB" w14:textId="77777777" w:rsidR="007D16D0" w:rsidRDefault="007D16D0" w:rsidP="00040EC6">
            <w:pPr>
              <w:tabs>
                <w:tab w:val="left" w:pos="1380"/>
              </w:tabs>
              <w:jc w:val="center"/>
            </w:pPr>
            <w:r>
              <w:sym w:font="Symbol" w:char="F0FF"/>
            </w:r>
            <w:r>
              <w:t xml:space="preserve"> Ja, ik wil deze router</w:t>
            </w:r>
          </w:p>
          <w:p w14:paraId="15266151" w14:textId="77777777" w:rsidR="007D16D0" w:rsidRDefault="007D16D0" w:rsidP="00040EC6">
            <w:pPr>
              <w:tabs>
                <w:tab w:val="left" w:pos="1380"/>
              </w:tabs>
              <w:jc w:val="center"/>
            </w:pPr>
          </w:p>
        </w:tc>
        <w:tc>
          <w:tcPr>
            <w:tcW w:w="4620" w:type="dxa"/>
          </w:tcPr>
          <w:p w14:paraId="7C701FE3" w14:textId="77777777" w:rsidR="007D16D0" w:rsidRDefault="007D16D0" w:rsidP="00040EC6">
            <w:pPr>
              <w:tabs>
                <w:tab w:val="left" w:pos="1380"/>
              </w:tabs>
              <w:jc w:val="center"/>
              <w:rPr>
                <w:b/>
                <w:sz w:val="36"/>
              </w:rPr>
            </w:pPr>
          </w:p>
          <w:p w14:paraId="748441E5" w14:textId="77777777" w:rsidR="007D16D0" w:rsidRPr="00CD4387" w:rsidRDefault="007D16D0" w:rsidP="00040EC6">
            <w:pPr>
              <w:tabs>
                <w:tab w:val="left" w:pos="1380"/>
              </w:tabs>
              <w:jc w:val="center"/>
              <w:rPr>
                <w:b/>
                <w:sz w:val="32"/>
              </w:rPr>
            </w:pPr>
            <w:proofErr w:type="spellStart"/>
            <w:r w:rsidRPr="00CD4387">
              <w:rPr>
                <w:b/>
                <w:sz w:val="32"/>
              </w:rPr>
              <w:t>Draytek</w:t>
            </w:r>
            <w:proofErr w:type="spellEnd"/>
            <w:r w:rsidRPr="00CD4387">
              <w:rPr>
                <w:b/>
                <w:sz w:val="32"/>
              </w:rPr>
              <w:t xml:space="preserve"> 2925</w:t>
            </w:r>
          </w:p>
          <w:p w14:paraId="10E0E6E7" w14:textId="77777777" w:rsidR="007D16D0" w:rsidRPr="00F34C67" w:rsidRDefault="007D16D0" w:rsidP="00040EC6">
            <w:pPr>
              <w:tabs>
                <w:tab w:val="left" w:pos="1380"/>
              </w:tabs>
              <w:jc w:val="center"/>
              <w:rPr>
                <w:sz w:val="20"/>
              </w:rPr>
            </w:pPr>
            <w:r w:rsidRPr="00F34C67">
              <w:rPr>
                <w:sz w:val="20"/>
              </w:rPr>
              <w:t xml:space="preserve">Premium router </w:t>
            </w:r>
          </w:p>
          <w:p w14:paraId="1F06F760" w14:textId="77777777" w:rsidR="007D16D0" w:rsidRPr="00F34C67" w:rsidRDefault="007D16D0" w:rsidP="00040EC6">
            <w:pPr>
              <w:tabs>
                <w:tab w:val="left" w:pos="1380"/>
              </w:tabs>
              <w:jc w:val="center"/>
              <w:rPr>
                <w:sz w:val="20"/>
              </w:rPr>
            </w:pPr>
            <w:r w:rsidRPr="00F34C67">
              <w:rPr>
                <w:sz w:val="20"/>
              </w:rPr>
              <w:t>100/100Mbps of 200/200Mbps</w:t>
            </w:r>
          </w:p>
          <w:p w14:paraId="694CCDFA" w14:textId="77777777" w:rsidR="007D16D0" w:rsidRPr="00CD4387" w:rsidRDefault="007D16D0" w:rsidP="00040EC6">
            <w:pPr>
              <w:tabs>
                <w:tab w:val="left" w:pos="1380"/>
              </w:tabs>
              <w:jc w:val="center"/>
            </w:pPr>
          </w:p>
          <w:p w14:paraId="4286E130" w14:textId="77777777" w:rsidR="007D16D0" w:rsidRPr="00193786" w:rsidRDefault="007D16D0" w:rsidP="00040EC6">
            <w:pPr>
              <w:tabs>
                <w:tab w:val="left" w:pos="1380"/>
              </w:tabs>
              <w:jc w:val="center"/>
              <w:rPr>
                <w:b/>
                <w:color w:val="292358"/>
                <w:sz w:val="48"/>
              </w:rPr>
            </w:pPr>
            <w:r w:rsidRPr="00193786">
              <w:rPr>
                <w:b/>
                <w:color w:val="292358"/>
                <w:sz w:val="48"/>
              </w:rPr>
              <w:t xml:space="preserve">€228,00 </w:t>
            </w:r>
          </w:p>
          <w:p w14:paraId="4B79C175" w14:textId="77777777" w:rsidR="007D16D0" w:rsidRPr="008418DC" w:rsidRDefault="007D16D0" w:rsidP="00040EC6">
            <w:pPr>
              <w:tabs>
                <w:tab w:val="left" w:pos="1380"/>
              </w:tabs>
              <w:jc w:val="center"/>
              <w:rPr>
                <w:sz w:val="20"/>
              </w:rPr>
            </w:pPr>
            <w:bookmarkStart w:id="0" w:name="_GoBack"/>
            <w:r w:rsidRPr="008418DC">
              <w:rPr>
                <w:sz w:val="20"/>
              </w:rPr>
              <w:t>excl. BTW</w:t>
            </w:r>
          </w:p>
          <w:bookmarkEnd w:id="0"/>
          <w:p w14:paraId="18FF893C" w14:textId="77777777" w:rsidR="007D16D0" w:rsidRDefault="007D16D0" w:rsidP="00040EC6">
            <w:pPr>
              <w:tabs>
                <w:tab w:val="left" w:pos="1380"/>
              </w:tabs>
              <w:jc w:val="center"/>
            </w:pPr>
          </w:p>
          <w:p w14:paraId="1E409392" w14:textId="77777777" w:rsidR="007D16D0" w:rsidRDefault="007D16D0" w:rsidP="00040EC6">
            <w:pPr>
              <w:tabs>
                <w:tab w:val="left" w:pos="1380"/>
              </w:tabs>
              <w:jc w:val="center"/>
            </w:pPr>
            <w:r>
              <w:sym w:font="Symbol" w:char="F0FF"/>
            </w:r>
            <w:r>
              <w:t xml:space="preserve"> Ja, ik wil dit deze router</w:t>
            </w:r>
          </w:p>
          <w:p w14:paraId="2E6A1A89" w14:textId="77777777" w:rsidR="007D16D0" w:rsidRDefault="007D16D0" w:rsidP="00040EC6">
            <w:pPr>
              <w:jc w:val="center"/>
            </w:pPr>
          </w:p>
        </w:tc>
      </w:tr>
    </w:tbl>
    <w:p w14:paraId="1716BA40" w14:textId="77777777" w:rsidR="007D16D0" w:rsidRDefault="007D16D0" w:rsidP="007D16D0">
      <w:pPr>
        <w:rPr>
          <w:lang w:val="en-US"/>
        </w:rPr>
      </w:pPr>
    </w:p>
    <w:p w14:paraId="5DF3F91F" w14:textId="77777777" w:rsidR="007D16D0" w:rsidRPr="00D76BE7" w:rsidRDefault="007D16D0" w:rsidP="007D16D0">
      <w:pPr>
        <w:pStyle w:val="Kop2"/>
        <w:rPr>
          <w:color w:val="292358"/>
        </w:rPr>
      </w:pPr>
      <w:r w:rsidRPr="00193786">
        <w:rPr>
          <w:color w:val="292358"/>
        </w:rPr>
        <w:t>Service Level Agreement KPN Zakelijk Glasvezel</w:t>
      </w:r>
    </w:p>
    <w:p w14:paraId="73A90C3A" w14:textId="77777777" w:rsidR="007D16D0" w:rsidRDefault="007D16D0" w:rsidP="007D16D0">
      <w:pPr>
        <w:pStyle w:val="Geenafstand"/>
        <w:rPr>
          <w:sz w:val="20"/>
        </w:rPr>
      </w:pPr>
    </w:p>
    <w:p w14:paraId="3746F17A" w14:textId="77777777" w:rsidR="007D16D0" w:rsidRPr="00F34C67" w:rsidRDefault="007D16D0" w:rsidP="007D16D0">
      <w:pPr>
        <w:pStyle w:val="Geenafstand"/>
        <w:rPr>
          <w:sz w:val="20"/>
        </w:rPr>
      </w:pPr>
      <w:r w:rsidRPr="00F34C67">
        <w:rPr>
          <w:sz w:val="20"/>
        </w:rPr>
        <w:t xml:space="preserve">Zakelijke </w:t>
      </w:r>
      <w:proofErr w:type="spellStart"/>
      <w:r w:rsidRPr="00F34C67">
        <w:rPr>
          <w:sz w:val="20"/>
        </w:rPr>
        <w:t>SLA’s</w:t>
      </w:r>
      <w:proofErr w:type="spellEnd"/>
      <w:r w:rsidRPr="00F34C67">
        <w:rPr>
          <w:sz w:val="20"/>
        </w:rPr>
        <w:t xml:space="preserve"> kennen 3 verschillende onderdelen; Reactietijd, Updates en oplostijden. De tijd wordt automatisch of handmatig gestart na de eerste melding.</w:t>
      </w:r>
    </w:p>
    <w:p w14:paraId="37AA9815" w14:textId="77777777" w:rsidR="007D16D0" w:rsidRDefault="007D16D0" w:rsidP="007D16D0">
      <w:pPr>
        <w:rPr>
          <w:lang w:val="en-US"/>
        </w:rPr>
      </w:pPr>
    </w:p>
    <w:tbl>
      <w:tblPr>
        <w:tblStyle w:val="Tabelraster"/>
        <w:tblW w:w="9493" w:type="dxa"/>
        <w:tblLayout w:type="fixed"/>
        <w:tblLook w:val="04A0" w:firstRow="1" w:lastRow="0" w:firstColumn="1" w:lastColumn="0" w:noHBand="0" w:noVBand="1"/>
      </w:tblPr>
      <w:tblGrid>
        <w:gridCol w:w="1413"/>
        <w:gridCol w:w="1798"/>
        <w:gridCol w:w="1604"/>
        <w:gridCol w:w="1559"/>
        <w:gridCol w:w="1559"/>
        <w:gridCol w:w="1560"/>
      </w:tblGrid>
      <w:tr w:rsidR="007D16D0" w14:paraId="6DA22673" w14:textId="77777777" w:rsidTr="00040EC6">
        <w:tc>
          <w:tcPr>
            <w:tcW w:w="1413" w:type="dxa"/>
            <w:shd w:val="clear" w:color="auto" w:fill="292358"/>
          </w:tcPr>
          <w:p w14:paraId="26993167" w14:textId="77777777" w:rsidR="007D16D0" w:rsidRPr="00B235A7" w:rsidRDefault="007D16D0" w:rsidP="00040EC6">
            <w:pPr>
              <w:rPr>
                <w:color w:val="FFFFFF" w:themeColor="background1"/>
                <w:lang w:val="en-US"/>
              </w:rPr>
            </w:pPr>
          </w:p>
        </w:tc>
        <w:tc>
          <w:tcPr>
            <w:tcW w:w="1798" w:type="dxa"/>
            <w:shd w:val="clear" w:color="auto" w:fill="292358"/>
          </w:tcPr>
          <w:p w14:paraId="5E08F2BD" w14:textId="77777777" w:rsidR="007D16D0" w:rsidRPr="00B235A7" w:rsidRDefault="007D16D0" w:rsidP="00040EC6">
            <w:pPr>
              <w:rPr>
                <w:color w:val="FFFFFF" w:themeColor="background1"/>
                <w:lang w:val="en-US"/>
              </w:rPr>
            </w:pPr>
          </w:p>
        </w:tc>
        <w:tc>
          <w:tcPr>
            <w:tcW w:w="1604" w:type="dxa"/>
            <w:shd w:val="clear" w:color="auto" w:fill="292358"/>
          </w:tcPr>
          <w:p w14:paraId="185530F4" w14:textId="77777777" w:rsidR="007D16D0" w:rsidRPr="00B235A7" w:rsidRDefault="007D16D0" w:rsidP="00040EC6">
            <w:pPr>
              <w:rPr>
                <w:color w:val="FFFFFF" w:themeColor="background1"/>
                <w:lang w:val="en-US"/>
              </w:rPr>
            </w:pPr>
            <w:proofErr w:type="spellStart"/>
            <w:r>
              <w:rPr>
                <w:color w:val="FFFFFF" w:themeColor="background1"/>
                <w:lang w:val="en-US"/>
              </w:rPr>
              <w:t>Zilveren</w:t>
            </w:r>
            <w:proofErr w:type="spellEnd"/>
            <w:r>
              <w:rPr>
                <w:color w:val="FFFFFF" w:themeColor="background1"/>
                <w:lang w:val="en-US"/>
              </w:rPr>
              <w:t xml:space="preserve"> SLA</w:t>
            </w:r>
          </w:p>
        </w:tc>
        <w:tc>
          <w:tcPr>
            <w:tcW w:w="1559" w:type="dxa"/>
            <w:shd w:val="clear" w:color="auto" w:fill="292358"/>
          </w:tcPr>
          <w:p w14:paraId="1743B086" w14:textId="77777777" w:rsidR="007D16D0" w:rsidRPr="00B235A7" w:rsidRDefault="007D16D0" w:rsidP="00040EC6">
            <w:pPr>
              <w:rPr>
                <w:color w:val="FFFFFF" w:themeColor="background1"/>
                <w:lang w:val="en-US"/>
              </w:rPr>
            </w:pPr>
          </w:p>
        </w:tc>
        <w:tc>
          <w:tcPr>
            <w:tcW w:w="1559" w:type="dxa"/>
            <w:shd w:val="clear" w:color="auto" w:fill="292358"/>
          </w:tcPr>
          <w:p w14:paraId="1AD7BAC8" w14:textId="77777777" w:rsidR="007D16D0" w:rsidRPr="00B235A7" w:rsidRDefault="007D16D0" w:rsidP="00040EC6">
            <w:pPr>
              <w:rPr>
                <w:color w:val="FFFFFF" w:themeColor="background1"/>
                <w:lang w:val="en-US"/>
              </w:rPr>
            </w:pPr>
            <w:proofErr w:type="spellStart"/>
            <w:r>
              <w:rPr>
                <w:color w:val="FFFFFF" w:themeColor="background1"/>
                <w:lang w:val="en-US"/>
              </w:rPr>
              <w:t>Gouden</w:t>
            </w:r>
            <w:proofErr w:type="spellEnd"/>
            <w:r>
              <w:rPr>
                <w:color w:val="FFFFFF" w:themeColor="background1"/>
                <w:lang w:val="en-US"/>
              </w:rPr>
              <w:t xml:space="preserve"> SLA</w:t>
            </w:r>
          </w:p>
        </w:tc>
        <w:tc>
          <w:tcPr>
            <w:tcW w:w="1560" w:type="dxa"/>
            <w:shd w:val="clear" w:color="auto" w:fill="292358"/>
          </w:tcPr>
          <w:p w14:paraId="612543AD" w14:textId="77777777" w:rsidR="007D16D0" w:rsidRPr="00B235A7" w:rsidRDefault="007D16D0" w:rsidP="00040EC6">
            <w:pPr>
              <w:rPr>
                <w:color w:val="FFFFFF" w:themeColor="background1"/>
                <w:lang w:val="en-US"/>
              </w:rPr>
            </w:pPr>
          </w:p>
        </w:tc>
      </w:tr>
      <w:tr w:rsidR="007D16D0" w14:paraId="05785E0D" w14:textId="77777777" w:rsidTr="00040EC6">
        <w:tc>
          <w:tcPr>
            <w:tcW w:w="1413" w:type="dxa"/>
            <w:shd w:val="clear" w:color="auto" w:fill="292358"/>
          </w:tcPr>
          <w:p w14:paraId="00AA0B7B" w14:textId="77777777" w:rsidR="007D16D0" w:rsidRPr="00B235A7" w:rsidRDefault="007D16D0" w:rsidP="00040EC6">
            <w:pPr>
              <w:rPr>
                <w:color w:val="FFFFFF" w:themeColor="background1"/>
                <w:lang w:val="en-US"/>
              </w:rPr>
            </w:pPr>
            <w:proofErr w:type="spellStart"/>
            <w:r>
              <w:rPr>
                <w:color w:val="FFFFFF" w:themeColor="background1"/>
                <w:lang w:val="en-US"/>
              </w:rPr>
              <w:t>Prioriteit</w:t>
            </w:r>
            <w:proofErr w:type="spellEnd"/>
          </w:p>
        </w:tc>
        <w:tc>
          <w:tcPr>
            <w:tcW w:w="1798" w:type="dxa"/>
            <w:shd w:val="clear" w:color="auto" w:fill="292358"/>
          </w:tcPr>
          <w:p w14:paraId="16873159" w14:textId="77777777" w:rsidR="007D16D0" w:rsidRDefault="007D16D0" w:rsidP="00040EC6">
            <w:pPr>
              <w:rPr>
                <w:color w:val="FFFFFF" w:themeColor="background1"/>
                <w:lang w:val="en-US"/>
              </w:rPr>
            </w:pPr>
            <w:proofErr w:type="spellStart"/>
            <w:r>
              <w:rPr>
                <w:color w:val="FFFFFF" w:themeColor="background1"/>
                <w:lang w:val="en-US"/>
              </w:rPr>
              <w:t>Reactie</w:t>
            </w:r>
            <w:proofErr w:type="spellEnd"/>
          </w:p>
          <w:p w14:paraId="5B7CD7A2" w14:textId="77777777" w:rsidR="007D16D0" w:rsidRPr="00B235A7" w:rsidRDefault="007D16D0" w:rsidP="00040EC6">
            <w:pPr>
              <w:rPr>
                <w:color w:val="FFFFFF" w:themeColor="background1"/>
                <w:lang w:val="en-US"/>
              </w:rPr>
            </w:pPr>
            <w:proofErr w:type="spellStart"/>
            <w:r>
              <w:rPr>
                <w:color w:val="FFFFFF" w:themeColor="background1"/>
                <w:lang w:val="en-US"/>
              </w:rPr>
              <w:t>tijd</w:t>
            </w:r>
            <w:proofErr w:type="spellEnd"/>
          </w:p>
        </w:tc>
        <w:tc>
          <w:tcPr>
            <w:tcW w:w="1604" w:type="dxa"/>
            <w:shd w:val="clear" w:color="auto" w:fill="292358"/>
          </w:tcPr>
          <w:p w14:paraId="5F693EF3" w14:textId="77777777" w:rsidR="007D16D0" w:rsidRDefault="007D16D0" w:rsidP="00040EC6">
            <w:pPr>
              <w:rPr>
                <w:color w:val="FFFFFF" w:themeColor="background1"/>
                <w:lang w:val="en-US"/>
              </w:rPr>
            </w:pPr>
            <w:proofErr w:type="spellStart"/>
            <w:r>
              <w:rPr>
                <w:color w:val="FFFFFF" w:themeColor="background1"/>
                <w:lang w:val="en-US"/>
              </w:rPr>
              <w:t>Klant</w:t>
            </w:r>
            <w:proofErr w:type="spellEnd"/>
          </w:p>
          <w:p w14:paraId="63A0D162" w14:textId="77777777" w:rsidR="007D16D0" w:rsidRPr="00B235A7" w:rsidRDefault="007D16D0" w:rsidP="00040EC6">
            <w:pPr>
              <w:rPr>
                <w:color w:val="FFFFFF" w:themeColor="background1"/>
                <w:lang w:val="en-US"/>
              </w:rPr>
            </w:pPr>
            <w:r>
              <w:rPr>
                <w:color w:val="FFFFFF" w:themeColor="background1"/>
                <w:lang w:val="en-US"/>
              </w:rPr>
              <w:t>update</w:t>
            </w:r>
          </w:p>
        </w:tc>
        <w:tc>
          <w:tcPr>
            <w:tcW w:w="1559" w:type="dxa"/>
            <w:shd w:val="clear" w:color="auto" w:fill="292358"/>
          </w:tcPr>
          <w:p w14:paraId="2B8D8607" w14:textId="77777777" w:rsidR="007D16D0" w:rsidRDefault="007D16D0" w:rsidP="00040EC6">
            <w:pPr>
              <w:rPr>
                <w:color w:val="FFFFFF" w:themeColor="background1"/>
                <w:lang w:val="en-US"/>
              </w:rPr>
            </w:pPr>
            <w:proofErr w:type="spellStart"/>
            <w:r>
              <w:rPr>
                <w:color w:val="FFFFFF" w:themeColor="background1"/>
                <w:lang w:val="en-US"/>
              </w:rPr>
              <w:t>Resolutie</w:t>
            </w:r>
            <w:proofErr w:type="spellEnd"/>
          </w:p>
          <w:p w14:paraId="6F5B83D2" w14:textId="77777777" w:rsidR="007D16D0" w:rsidRPr="00B235A7" w:rsidRDefault="007D16D0" w:rsidP="00040EC6">
            <w:pPr>
              <w:rPr>
                <w:color w:val="FFFFFF" w:themeColor="background1"/>
                <w:lang w:val="en-US"/>
              </w:rPr>
            </w:pPr>
            <w:proofErr w:type="spellStart"/>
            <w:r>
              <w:rPr>
                <w:color w:val="FFFFFF" w:themeColor="background1"/>
                <w:lang w:val="en-US"/>
              </w:rPr>
              <w:t>Tijd</w:t>
            </w:r>
            <w:proofErr w:type="spellEnd"/>
            <w:r>
              <w:rPr>
                <w:color w:val="FFFFFF" w:themeColor="background1"/>
                <w:lang w:val="en-US"/>
              </w:rPr>
              <w:t xml:space="preserve"> (MTTR)</w:t>
            </w:r>
          </w:p>
        </w:tc>
        <w:tc>
          <w:tcPr>
            <w:tcW w:w="1559" w:type="dxa"/>
            <w:shd w:val="clear" w:color="auto" w:fill="292358"/>
          </w:tcPr>
          <w:p w14:paraId="24DD01DB" w14:textId="77777777" w:rsidR="007D16D0" w:rsidRPr="00B235A7" w:rsidRDefault="007D16D0" w:rsidP="00040EC6">
            <w:pPr>
              <w:rPr>
                <w:color w:val="FFFFFF" w:themeColor="background1"/>
                <w:lang w:val="en-US"/>
              </w:rPr>
            </w:pPr>
            <w:proofErr w:type="spellStart"/>
            <w:r>
              <w:rPr>
                <w:color w:val="FFFFFF" w:themeColor="background1"/>
                <w:lang w:val="en-US"/>
              </w:rPr>
              <w:t>Klant</w:t>
            </w:r>
            <w:proofErr w:type="spellEnd"/>
            <w:r>
              <w:rPr>
                <w:color w:val="FFFFFF" w:themeColor="background1"/>
                <w:lang w:val="en-US"/>
              </w:rPr>
              <w:t xml:space="preserve"> updates</w:t>
            </w:r>
          </w:p>
        </w:tc>
        <w:tc>
          <w:tcPr>
            <w:tcW w:w="1560" w:type="dxa"/>
            <w:shd w:val="clear" w:color="auto" w:fill="292358"/>
          </w:tcPr>
          <w:p w14:paraId="4D9CFE0F" w14:textId="77777777" w:rsidR="007D16D0" w:rsidRDefault="007D16D0" w:rsidP="00040EC6">
            <w:pPr>
              <w:rPr>
                <w:color w:val="FFFFFF" w:themeColor="background1"/>
                <w:lang w:val="en-US"/>
              </w:rPr>
            </w:pPr>
            <w:proofErr w:type="spellStart"/>
            <w:r>
              <w:rPr>
                <w:color w:val="FFFFFF" w:themeColor="background1"/>
                <w:lang w:val="en-US"/>
              </w:rPr>
              <w:t>Resolutie</w:t>
            </w:r>
            <w:proofErr w:type="spellEnd"/>
          </w:p>
          <w:p w14:paraId="1ACB5493" w14:textId="77777777" w:rsidR="007D16D0" w:rsidRPr="00B235A7" w:rsidRDefault="007D16D0" w:rsidP="00040EC6">
            <w:pPr>
              <w:rPr>
                <w:color w:val="FFFFFF" w:themeColor="background1"/>
                <w:lang w:val="en-US"/>
              </w:rPr>
            </w:pPr>
            <w:proofErr w:type="spellStart"/>
            <w:r>
              <w:rPr>
                <w:color w:val="FFFFFF" w:themeColor="background1"/>
                <w:lang w:val="en-US"/>
              </w:rPr>
              <w:t>Tijd</w:t>
            </w:r>
            <w:proofErr w:type="spellEnd"/>
            <w:r>
              <w:rPr>
                <w:color w:val="FFFFFF" w:themeColor="background1"/>
                <w:lang w:val="en-US"/>
              </w:rPr>
              <w:t xml:space="preserve"> (MTTR)</w:t>
            </w:r>
          </w:p>
        </w:tc>
      </w:tr>
      <w:tr w:rsidR="007D16D0" w14:paraId="61CE9C3E" w14:textId="77777777" w:rsidTr="00040EC6">
        <w:tc>
          <w:tcPr>
            <w:tcW w:w="1413" w:type="dxa"/>
          </w:tcPr>
          <w:p w14:paraId="75BCD99C" w14:textId="77777777" w:rsidR="007D16D0" w:rsidRDefault="007D16D0" w:rsidP="00040EC6">
            <w:pPr>
              <w:rPr>
                <w:lang w:val="en-US"/>
              </w:rPr>
            </w:pPr>
            <w:proofErr w:type="spellStart"/>
            <w:r>
              <w:rPr>
                <w:lang w:val="en-US"/>
              </w:rPr>
              <w:t>Prioriteit</w:t>
            </w:r>
            <w:proofErr w:type="spellEnd"/>
            <w:r>
              <w:rPr>
                <w:lang w:val="en-US"/>
              </w:rPr>
              <w:t xml:space="preserve"> 1</w:t>
            </w:r>
          </w:p>
        </w:tc>
        <w:tc>
          <w:tcPr>
            <w:tcW w:w="1798" w:type="dxa"/>
          </w:tcPr>
          <w:p w14:paraId="68F51B0C" w14:textId="77777777" w:rsidR="007D16D0" w:rsidRDefault="007D16D0" w:rsidP="00040EC6">
            <w:pPr>
              <w:rPr>
                <w:lang w:val="en-US"/>
              </w:rPr>
            </w:pPr>
            <w:r>
              <w:rPr>
                <w:lang w:val="en-US"/>
              </w:rPr>
              <w:t xml:space="preserve">&lt; 30 </w:t>
            </w:r>
            <w:proofErr w:type="spellStart"/>
            <w:r>
              <w:rPr>
                <w:lang w:val="en-US"/>
              </w:rPr>
              <w:t>minuten</w:t>
            </w:r>
            <w:proofErr w:type="spellEnd"/>
          </w:p>
        </w:tc>
        <w:tc>
          <w:tcPr>
            <w:tcW w:w="1604" w:type="dxa"/>
          </w:tcPr>
          <w:p w14:paraId="1E1B926C" w14:textId="77777777" w:rsidR="007D16D0" w:rsidRDefault="007D16D0" w:rsidP="00040EC6">
            <w:pPr>
              <w:rPr>
                <w:lang w:val="en-US"/>
              </w:rPr>
            </w:pPr>
            <w:r>
              <w:rPr>
                <w:lang w:val="en-US"/>
              </w:rPr>
              <w:t xml:space="preserve">Elke 2 </w:t>
            </w:r>
            <w:proofErr w:type="spellStart"/>
            <w:r>
              <w:rPr>
                <w:lang w:val="en-US"/>
              </w:rPr>
              <w:t>uur</w:t>
            </w:r>
            <w:proofErr w:type="spellEnd"/>
          </w:p>
        </w:tc>
        <w:tc>
          <w:tcPr>
            <w:tcW w:w="1559" w:type="dxa"/>
          </w:tcPr>
          <w:p w14:paraId="22CD04C4" w14:textId="77777777" w:rsidR="007D16D0" w:rsidRDefault="007D16D0" w:rsidP="00040EC6">
            <w:pPr>
              <w:rPr>
                <w:lang w:val="en-US"/>
              </w:rPr>
            </w:pPr>
            <w:r>
              <w:rPr>
                <w:lang w:val="en-US"/>
              </w:rPr>
              <w:t xml:space="preserve">8 </w:t>
            </w:r>
            <w:proofErr w:type="spellStart"/>
            <w:r>
              <w:rPr>
                <w:lang w:val="en-US"/>
              </w:rPr>
              <w:t>uur</w:t>
            </w:r>
            <w:proofErr w:type="spellEnd"/>
          </w:p>
        </w:tc>
        <w:tc>
          <w:tcPr>
            <w:tcW w:w="1559" w:type="dxa"/>
          </w:tcPr>
          <w:p w14:paraId="2E3C8A47" w14:textId="77777777" w:rsidR="007D16D0" w:rsidRDefault="007D16D0" w:rsidP="00040EC6">
            <w:pPr>
              <w:rPr>
                <w:lang w:val="en-US"/>
              </w:rPr>
            </w:pPr>
            <w:r>
              <w:rPr>
                <w:lang w:val="en-US"/>
              </w:rPr>
              <w:t xml:space="preserve">Elk </w:t>
            </w:r>
            <w:proofErr w:type="spellStart"/>
            <w:r>
              <w:rPr>
                <w:lang w:val="en-US"/>
              </w:rPr>
              <w:t>uur</w:t>
            </w:r>
            <w:proofErr w:type="spellEnd"/>
          </w:p>
        </w:tc>
        <w:tc>
          <w:tcPr>
            <w:tcW w:w="1560" w:type="dxa"/>
          </w:tcPr>
          <w:p w14:paraId="63918CAC" w14:textId="77777777" w:rsidR="007D16D0" w:rsidRDefault="007D16D0" w:rsidP="00040EC6">
            <w:pPr>
              <w:rPr>
                <w:lang w:val="en-US"/>
              </w:rPr>
            </w:pPr>
            <w:r>
              <w:rPr>
                <w:lang w:val="en-US"/>
              </w:rPr>
              <w:t xml:space="preserve">4 </w:t>
            </w:r>
            <w:proofErr w:type="spellStart"/>
            <w:r>
              <w:rPr>
                <w:lang w:val="en-US"/>
              </w:rPr>
              <w:t>uur</w:t>
            </w:r>
            <w:proofErr w:type="spellEnd"/>
          </w:p>
        </w:tc>
      </w:tr>
      <w:tr w:rsidR="007D16D0" w14:paraId="7B6C5EDC" w14:textId="77777777" w:rsidTr="00040EC6">
        <w:tc>
          <w:tcPr>
            <w:tcW w:w="1413" w:type="dxa"/>
          </w:tcPr>
          <w:p w14:paraId="4E4CD6BB" w14:textId="77777777" w:rsidR="007D16D0" w:rsidRDefault="007D16D0" w:rsidP="00040EC6">
            <w:pPr>
              <w:rPr>
                <w:lang w:val="en-US"/>
              </w:rPr>
            </w:pPr>
            <w:proofErr w:type="spellStart"/>
            <w:r>
              <w:rPr>
                <w:lang w:val="en-US"/>
              </w:rPr>
              <w:t>Prioriteit</w:t>
            </w:r>
            <w:proofErr w:type="spellEnd"/>
            <w:r>
              <w:rPr>
                <w:lang w:val="en-US"/>
              </w:rPr>
              <w:t xml:space="preserve"> 2</w:t>
            </w:r>
          </w:p>
        </w:tc>
        <w:tc>
          <w:tcPr>
            <w:tcW w:w="1798" w:type="dxa"/>
          </w:tcPr>
          <w:p w14:paraId="74D6A676" w14:textId="77777777" w:rsidR="007D16D0" w:rsidRDefault="007D16D0" w:rsidP="00040EC6">
            <w:pPr>
              <w:rPr>
                <w:lang w:val="en-US"/>
              </w:rPr>
            </w:pPr>
            <w:r>
              <w:rPr>
                <w:lang w:val="en-US"/>
              </w:rPr>
              <w:t xml:space="preserve">&lt; 45 </w:t>
            </w:r>
            <w:proofErr w:type="spellStart"/>
            <w:r>
              <w:rPr>
                <w:lang w:val="en-US"/>
              </w:rPr>
              <w:t>minuten</w:t>
            </w:r>
            <w:proofErr w:type="spellEnd"/>
          </w:p>
        </w:tc>
        <w:tc>
          <w:tcPr>
            <w:tcW w:w="1604" w:type="dxa"/>
          </w:tcPr>
          <w:p w14:paraId="69BCF799" w14:textId="77777777" w:rsidR="007D16D0" w:rsidRDefault="007D16D0" w:rsidP="00040EC6">
            <w:pPr>
              <w:rPr>
                <w:lang w:val="en-US"/>
              </w:rPr>
            </w:pPr>
            <w:r>
              <w:rPr>
                <w:lang w:val="en-US"/>
              </w:rPr>
              <w:t xml:space="preserve">Elke 6 </w:t>
            </w:r>
            <w:proofErr w:type="spellStart"/>
            <w:r>
              <w:rPr>
                <w:lang w:val="en-US"/>
              </w:rPr>
              <w:t>uur</w:t>
            </w:r>
            <w:proofErr w:type="spellEnd"/>
          </w:p>
        </w:tc>
        <w:tc>
          <w:tcPr>
            <w:tcW w:w="1559" w:type="dxa"/>
          </w:tcPr>
          <w:p w14:paraId="117396CE" w14:textId="77777777" w:rsidR="007D16D0" w:rsidRDefault="007D16D0" w:rsidP="00040EC6">
            <w:pPr>
              <w:rPr>
                <w:lang w:val="en-US"/>
              </w:rPr>
            </w:pPr>
            <w:r>
              <w:rPr>
                <w:lang w:val="en-US"/>
              </w:rPr>
              <w:t xml:space="preserve">24 </w:t>
            </w:r>
            <w:proofErr w:type="spellStart"/>
            <w:r>
              <w:rPr>
                <w:lang w:val="en-US"/>
              </w:rPr>
              <w:t>uur</w:t>
            </w:r>
            <w:proofErr w:type="spellEnd"/>
          </w:p>
        </w:tc>
        <w:tc>
          <w:tcPr>
            <w:tcW w:w="1559" w:type="dxa"/>
          </w:tcPr>
          <w:p w14:paraId="1A6D17BB" w14:textId="77777777" w:rsidR="007D16D0" w:rsidRDefault="007D16D0" w:rsidP="00040EC6">
            <w:pPr>
              <w:rPr>
                <w:lang w:val="en-US"/>
              </w:rPr>
            </w:pPr>
            <w:r>
              <w:rPr>
                <w:lang w:val="en-US"/>
              </w:rPr>
              <w:t xml:space="preserve">Elke 4 </w:t>
            </w:r>
            <w:proofErr w:type="spellStart"/>
            <w:r>
              <w:rPr>
                <w:lang w:val="en-US"/>
              </w:rPr>
              <w:t>uur</w:t>
            </w:r>
            <w:proofErr w:type="spellEnd"/>
          </w:p>
        </w:tc>
        <w:tc>
          <w:tcPr>
            <w:tcW w:w="1560" w:type="dxa"/>
          </w:tcPr>
          <w:p w14:paraId="663431EE" w14:textId="77777777" w:rsidR="007D16D0" w:rsidRDefault="007D16D0" w:rsidP="00040EC6">
            <w:pPr>
              <w:rPr>
                <w:lang w:val="en-US"/>
              </w:rPr>
            </w:pPr>
            <w:r>
              <w:rPr>
                <w:lang w:val="en-US"/>
              </w:rPr>
              <w:t xml:space="preserve">8 </w:t>
            </w:r>
            <w:proofErr w:type="spellStart"/>
            <w:r>
              <w:rPr>
                <w:lang w:val="en-US"/>
              </w:rPr>
              <w:t>uur</w:t>
            </w:r>
            <w:proofErr w:type="spellEnd"/>
          </w:p>
        </w:tc>
      </w:tr>
      <w:tr w:rsidR="007D16D0" w14:paraId="3CE521B6" w14:textId="77777777" w:rsidTr="00040EC6">
        <w:tc>
          <w:tcPr>
            <w:tcW w:w="1413" w:type="dxa"/>
          </w:tcPr>
          <w:p w14:paraId="0780113E" w14:textId="77777777" w:rsidR="007D16D0" w:rsidRDefault="007D16D0" w:rsidP="00040EC6">
            <w:pPr>
              <w:rPr>
                <w:lang w:val="en-US"/>
              </w:rPr>
            </w:pPr>
            <w:proofErr w:type="spellStart"/>
            <w:r>
              <w:rPr>
                <w:lang w:val="en-US"/>
              </w:rPr>
              <w:t>Prioriteit</w:t>
            </w:r>
            <w:proofErr w:type="spellEnd"/>
            <w:r>
              <w:rPr>
                <w:lang w:val="en-US"/>
              </w:rPr>
              <w:t xml:space="preserve"> 3</w:t>
            </w:r>
          </w:p>
        </w:tc>
        <w:tc>
          <w:tcPr>
            <w:tcW w:w="1798" w:type="dxa"/>
          </w:tcPr>
          <w:p w14:paraId="5722199D" w14:textId="77777777" w:rsidR="007D16D0" w:rsidRDefault="007D16D0" w:rsidP="00040EC6">
            <w:pPr>
              <w:rPr>
                <w:lang w:val="en-US"/>
              </w:rPr>
            </w:pPr>
            <w:r>
              <w:rPr>
                <w:lang w:val="en-US"/>
              </w:rPr>
              <w:t xml:space="preserve">&lt; 60 </w:t>
            </w:r>
            <w:proofErr w:type="spellStart"/>
            <w:r>
              <w:rPr>
                <w:lang w:val="en-US"/>
              </w:rPr>
              <w:t>minuten</w:t>
            </w:r>
            <w:proofErr w:type="spellEnd"/>
          </w:p>
        </w:tc>
        <w:tc>
          <w:tcPr>
            <w:tcW w:w="1604" w:type="dxa"/>
          </w:tcPr>
          <w:p w14:paraId="523D8EAD" w14:textId="77777777" w:rsidR="007D16D0" w:rsidRDefault="007D16D0" w:rsidP="00040EC6">
            <w:pPr>
              <w:rPr>
                <w:lang w:val="en-US"/>
              </w:rPr>
            </w:pPr>
            <w:r>
              <w:rPr>
                <w:lang w:val="en-US"/>
              </w:rPr>
              <w:t xml:space="preserve">Elke 24 </w:t>
            </w:r>
            <w:proofErr w:type="spellStart"/>
            <w:r>
              <w:rPr>
                <w:lang w:val="en-US"/>
              </w:rPr>
              <w:t>uur</w:t>
            </w:r>
            <w:proofErr w:type="spellEnd"/>
          </w:p>
        </w:tc>
        <w:tc>
          <w:tcPr>
            <w:tcW w:w="1559" w:type="dxa"/>
          </w:tcPr>
          <w:p w14:paraId="1E97593E" w14:textId="77777777" w:rsidR="007D16D0" w:rsidRDefault="007D16D0" w:rsidP="00040EC6">
            <w:pPr>
              <w:rPr>
                <w:lang w:val="en-US"/>
              </w:rPr>
            </w:pPr>
            <w:r>
              <w:rPr>
                <w:lang w:val="en-US"/>
              </w:rPr>
              <w:t xml:space="preserve">48 </w:t>
            </w:r>
            <w:proofErr w:type="spellStart"/>
            <w:r>
              <w:rPr>
                <w:lang w:val="en-US"/>
              </w:rPr>
              <w:t>uur</w:t>
            </w:r>
            <w:proofErr w:type="spellEnd"/>
          </w:p>
        </w:tc>
        <w:tc>
          <w:tcPr>
            <w:tcW w:w="1559" w:type="dxa"/>
          </w:tcPr>
          <w:p w14:paraId="2F47638F" w14:textId="77777777" w:rsidR="007D16D0" w:rsidRDefault="007D16D0" w:rsidP="00040EC6">
            <w:pPr>
              <w:rPr>
                <w:lang w:val="en-US"/>
              </w:rPr>
            </w:pPr>
            <w:r>
              <w:rPr>
                <w:lang w:val="en-US"/>
              </w:rPr>
              <w:t xml:space="preserve">Elke 24 </w:t>
            </w:r>
            <w:proofErr w:type="spellStart"/>
            <w:r>
              <w:rPr>
                <w:lang w:val="en-US"/>
              </w:rPr>
              <w:t>uur</w:t>
            </w:r>
            <w:proofErr w:type="spellEnd"/>
          </w:p>
        </w:tc>
        <w:tc>
          <w:tcPr>
            <w:tcW w:w="1560" w:type="dxa"/>
          </w:tcPr>
          <w:p w14:paraId="60C33C17" w14:textId="77777777" w:rsidR="007D16D0" w:rsidRDefault="007D16D0" w:rsidP="00040EC6">
            <w:pPr>
              <w:rPr>
                <w:lang w:val="en-US"/>
              </w:rPr>
            </w:pPr>
            <w:r>
              <w:rPr>
                <w:lang w:val="en-US"/>
              </w:rPr>
              <w:t xml:space="preserve">48 </w:t>
            </w:r>
            <w:proofErr w:type="spellStart"/>
            <w:r>
              <w:rPr>
                <w:lang w:val="en-US"/>
              </w:rPr>
              <w:t>uur</w:t>
            </w:r>
            <w:proofErr w:type="spellEnd"/>
          </w:p>
        </w:tc>
      </w:tr>
    </w:tbl>
    <w:p w14:paraId="03B04125" w14:textId="77777777" w:rsidR="007D16D0" w:rsidRPr="00FE2F73" w:rsidRDefault="007D16D0" w:rsidP="00FE2F73">
      <w:pPr>
        <w:rPr>
          <w:lang w:val="en-US"/>
        </w:rPr>
      </w:pPr>
    </w:p>
    <w:sectPr w:rsidR="007D16D0" w:rsidRPr="00FE2F73" w:rsidSect="000549E2">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96FF" w14:textId="77777777" w:rsidR="00EF2A08" w:rsidRDefault="00EF2A08" w:rsidP="00FE2F73">
      <w:r>
        <w:separator/>
      </w:r>
    </w:p>
  </w:endnote>
  <w:endnote w:type="continuationSeparator" w:id="0">
    <w:p w14:paraId="5B2B51BB" w14:textId="77777777" w:rsidR="00EF2A08" w:rsidRDefault="00EF2A08" w:rsidP="00FE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Space Mono">
    <w:altName w:val="Calibri"/>
    <w:panose1 w:val="02000509040000020004"/>
    <w:charset w:val="00"/>
    <w:family w:val="modern"/>
    <w:pitch w:val="fixed"/>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simple-line-icons">
    <w:altName w:val="Calibri"/>
    <w:charset w:val="00"/>
    <w:family w:val="auto"/>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3461" w14:textId="77777777" w:rsidR="00FB5DCB" w:rsidRDefault="00FB5D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1" w:rightFromText="141" w:vertAnchor="text" w:horzAnchor="page" w:tblpX="910" w:tblpY="546"/>
      <w:tblW w:w="99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81"/>
      <w:gridCol w:w="2481"/>
      <w:gridCol w:w="2481"/>
      <w:gridCol w:w="2481"/>
    </w:tblGrid>
    <w:tr w:rsidR="00155557" w14:paraId="44A1FC6E" w14:textId="77777777" w:rsidTr="00155557">
      <w:trPr>
        <w:trHeight w:val="391"/>
      </w:trPr>
      <w:tc>
        <w:tcPr>
          <w:tcW w:w="2481" w:type="dxa"/>
        </w:tcPr>
        <w:p w14:paraId="17D97A3F" w14:textId="77777777" w:rsidR="00FB5DCB" w:rsidRDefault="00155557" w:rsidP="00155557">
          <w:pPr>
            <w:rPr>
              <w:rFonts w:ascii="Space Mono" w:hAnsi="Space Mono"/>
              <w:color w:val="64A1CF"/>
              <w:position w:val="1"/>
              <w:sz w:val="14"/>
            </w:rPr>
          </w:pPr>
          <w:r w:rsidRPr="008A2305">
            <w:rPr>
              <w:rFonts w:ascii="Space Mono" w:hAnsi="Space Mono"/>
              <w:color w:val="64A1CF"/>
              <w:position w:val="1"/>
              <w:sz w:val="14"/>
            </w:rPr>
            <w:t>Turbinestraat 40</w:t>
          </w:r>
        </w:p>
        <w:p w14:paraId="18472A94" w14:textId="0D3383DA" w:rsidR="00155557" w:rsidRDefault="00155557" w:rsidP="00155557">
          <w:pPr>
            <w:rPr>
              <w:lang w:val="en-US"/>
            </w:rPr>
          </w:pPr>
          <w:r w:rsidRPr="008A2305">
            <w:rPr>
              <w:rFonts w:ascii="Space Mono" w:hAnsi="Space Mono"/>
              <w:color w:val="64A1CF"/>
              <w:sz w:val="14"/>
            </w:rPr>
            <w:t>7556RB Hengelo</w:t>
          </w:r>
        </w:p>
      </w:tc>
      <w:tc>
        <w:tcPr>
          <w:tcW w:w="2481" w:type="dxa"/>
        </w:tcPr>
        <w:p w14:paraId="7D391B5F" w14:textId="234094CD" w:rsidR="00155557" w:rsidRPr="0059145E" w:rsidRDefault="00155557" w:rsidP="00155557">
          <w:pPr>
            <w:rPr>
              <w:rFonts w:ascii="Space Mono" w:hAnsi="Space Mono"/>
              <w:sz w:val="14"/>
              <w:lang w:val="en-US"/>
            </w:rPr>
          </w:pPr>
          <w:r w:rsidRPr="0059145E">
            <w:rPr>
              <w:rFonts w:ascii="Space Mono" w:hAnsi="Space Mono"/>
              <w:color w:val="64A1CF"/>
              <w:position w:val="1"/>
              <w:sz w:val="14"/>
              <w:lang w:val="en-US"/>
            </w:rPr>
            <w:t>074 711 36 60</w:t>
          </w:r>
          <w:r w:rsidRPr="0059145E">
            <w:rPr>
              <w:rFonts w:ascii="Space Mono" w:hAnsi="Space Mono"/>
              <w:color w:val="64A1CF"/>
              <w:position w:val="1"/>
              <w:sz w:val="14"/>
              <w:lang w:val="en-US"/>
            </w:rPr>
            <w:br/>
          </w:r>
          <w:hyperlink r:id="rId1">
            <w:r w:rsidRPr="0059145E">
              <w:rPr>
                <w:rFonts w:ascii="Space Mono" w:hAnsi="Space Mono"/>
                <w:color w:val="64A1CF"/>
                <w:sz w:val="14"/>
                <w:lang w:val="en-US"/>
              </w:rPr>
              <w:t>sales@voicedata.nl</w:t>
            </w:r>
          </w:hyperlink>
        </w:p>
      </w:tc>
      <w:tc>
        <w:tcPr>
          <w:tcW w:w="2481" w:type="dxa"/>
        </w:tcPr>
        <w:p w14:paraId="12DC00C7" w14:textId="77777777" w:rsidR="00155557" w:rsidRDefault="00155557" w:rsidP="00155557">
          <w:pPr>
            <w:rPr>
              <w:lang w:val="en-US"/>
            </w:rPr>
          </w:pPr>
          <w:r>
            <w:rPr>
              <w:rFonts w:ascii="Space Mono"/>
              <w:color w:val="64A1CF"/>
              <w:sz w:val="14"/>
            </w:rPr>
            <w:t xml:space="preserve">ACM </w:t>
          </w:r>
          <w:proofErr w:type="spellStart"/>
          <w:r>
            <w:rPr>
              <w:rFonts w:ascii="Space Mono"/>
              <w:color w:val="64A1CF"/>
              <w:sz w:val="14"/>
            </w:rPr>
            <w:t>regnr</w:t>
          </w:r>
          <w:proofErr w:type="spellEnd"/>
          <w:r w:rsidRPr="0059145E">
            <w:rPr>
              <w:rFonts w:ascii="simple-line-icons" w:hAnsi="simple-line-icons"/>
              <w:color w:val="64A1CF"/>
              <w:sz w:val="14"/>
              <w:lang w:val="en-US"/>
            </w:rPr>
            <w:t xml:space="preserve">  </w:t>
          </w:r>
          <w:r>
            <w:rPr>
              <w:rFonts w:ascii="Space Mono"/>
              <w:color w:val="64A1CF"/>
              <w:sz w:val="14"/>
            </w:rPr>
            <w:t>941511/941539</w:t>
          </w:r>
          <w:r>
            <w:rPr>
              <w:rFonts w:ascii="Space Mono"/>
              <w:color w:val="64A1CF"/>
              <w:sz w:val="14"/>
            </w:rPr>
            <w:br/>
            <w:t>KvK</w:t>
          </w:r>
          <w:r>
            <w:rPr>
              <w:rFonts w:ascii="Space Mono"/>
              <w:color w:val="64A1CF"/>
              <w:sz w:val="14"/>
            </w:rPr>
            <w:tab/>
          </w:r>
          <w:r w:rsidRPr="0059145E">
            <w:rPr>
              <w:rFonts w:ascii="simple-line-icons" w:hAnsi="simple-line-icons"/>
              <w:color w:val="64A1CF"/>
              <w:sz w:val="14"/>
              <w:lang w:val="en-US"/>
            </w:rPr>
            <w:t xml:space="preserve">  </w:t>
          </w:r>
          <w:r>
            <w:rPr>
              <w:rFonts w:ascii="Space Mono"/>
              <w:color w:val="64A1CF"/>
              <w:sz w:val="14"/>
            </w:rPr>
            <w:t xml:space="preserve"> 08129142</w:t>
          </w:r>
        </w:p>
      </w:tc>
      <w:tc>
        <w:tcPr>
          <w:tcW w:w="2481" w:type="dxa"/>
        </w:tcPr>
        <w:p w14:paraId="1D16901C" w14:textId="77777777" w:rsidR="00155557" w:rsidRDefault="00155557" w:rsidP="00155557">
          <w:pPr>
            <w:rPr>
              <w:rFonts w:ascii="Space Mono"/>
              <w:color w:val="64A1CF"/>
              <w:sz w:val="14"/>
              <w:lang w:val="en-US"/>
            </w:rPr>
          </w:pPr>
          <w:r w:rsidRPr="00FE2F73">
            <w:rPr>
              <w:rFonts w:ascii="Space Mono"/>
              <w:color w:val="64A1CF"/>
              <w:sz w:val="14"/>
              <w:lang w:val="en-US"/>
            </w:rPr>
            <w:t>BTW  NL 814819394 B01</w:t>
          </w:r>
          <w:r>
            <w:rPr>
              <w:rFonts w:ascii="Space Mono"/>
              <w:color w:val="64A1CF"/>
              <w:sz w:val="14"/>
              <w:lang w:val="en-US"/>
            </w:rPr>
            <w:br/>
          </w:r>
          <w:r w:rsidRPr="00FE2F73">
            <w:rPr>
              <w:rFonts w:ascii="Space Mono"/>
              <w:color w:val="64A1CF"/>
              <w:sz w:val="14"/>
              <w:lang w:val="en-US"/>
            </w:rPr>
            <w:t>IBAN NL72 RABO</w:t>
          </w:r>
          <w:r w:rsidRPr="00FE2F73">
            <w:rPr>
              <w:rFonts w:ascii="Space Mono"/>
              <w:color w:val="64A1CF"/>
              <w:spacing w:val="-6"/>
              <w:sz w:val="14"/>
              <w:lang w:val="en-US"/>
            </w:rPr>
            <w:t xml:space="preserve"> </w:t>
          </w:r>
          <w:r w:rsidRPr="00FE2F73">
            <w:rPr>
              <w:rFonts w:ascii="Space Mono"/>
              <w:color w:val="64A1CF"/>
              <w:sz w:val="14"/>
              <w:lang w:val="en-US"/>
            </w:rPr>
            <w:t>0114390762</w:t>
          </w:r>
        </w:p>
        <w:p w14:paraId="05A35665" w14:textId="77777777" w:rsidR="00155557" w:rsidRDefault="00155557" w:rsidP="00155557">
          <w:pPr>
            <w:rPr>
              <w:rFonts w:ascii="Space Mono"/>
              <w:color w:val="64A1CF"/>
              <w:sz w:val="14"/>
              <w:lang w:val="en-US"/>
            </w:rPr>
          </w:pPr>
        </w:p>
        <w:p w14:paraId="66361A76" w14:textId="77777777" w:rsidR="00155557" w:rsidRDefault="00155557" w:rsidP="00155557">
          <w:pPr>
            <w:rPr>
              <w:lang w:val="en-US"/>
            </w:rPr>
          </w:pPr>
        </w:p>
      </w:tc>
    </w:tr>
  </w:tbl>
  <w:p w14:paraId="155DE074" w14:textId="77777777" w:rsidR="00155557" w:rsidRPr="00155557" w:rsidRDefault="00155557">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0BE7" w14:textId="77777777" w:rsidR="00FB5DCB" w:rsidRDefault="00FB5D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197E" w14:textId="77777777" w:rsidR="00EF2A08" w:rsidRDefault="00EF2A08" w:rsidP="00FE2F73">
      <w:r>
        <w:separator/>
      </w:r>
    </w:p>
  </w:footnote>
  <w:footnote w:type="continuationSeparator" w:id="0">
    <w:p w14:paraId="0EEC5152" w14:textId="77777777" w:rsidR="00EF2A08" w:rsidRDefault="00EF2A08" w:rsidP="00FE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7A90" w14:textId="77777777" w:rsidR="00FE2F73" w:rsidRDefault="008418DC">
    <w:pPr>
      <w:pStyle w:val="Koptekst"/>
    </w:pPr>
    <w:r>
      <w:rPr>
        <w:noProof/>
        <w:lang w:eastAsia="nl-NL"/>
      </w:rPr>
      <w:pict w14:anchorId="063DD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position-horizontal:center;mso-position-horizontal-relative:margin;mso-position-vertical:center;mso-position-vertical-relative:margin" o:allowincell="f">
          <v:imagedata r:id="rId1" o:title="BP Voicedata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2EB2" w14:textId="77777777" w:rsidR="00FE2F73" w:rsidRDefault="008418DC">
    <w:pPr>
      <w:pStyle w:val="Koptekst"/>
    </w:pPr>
    <w:r>
      <w:rPr>
        <w:noProof/>
        <w:lang w:eastAsia="nl-NL"/>
      </w:rPr>
      <w:pict w14:anchorId="0D802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pt;margin-top:-70.65pt;width:595.3pt;height:841.9pt;z-index:-251658240;mso-position-horizontal-relative:margin;mso-position-vertical-relative:margin" o:allowincell="f">
          <v:imagedata r:id="rId1" o:title="BP Voicedata_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BDCD" w14:textId="77777777" w:rsidR="00FE2F73" w:rsidRDefault="008418DC">
    <w:pPr>
      <w:pStyle w:val="Koptekst"/>
    </w:pPr>
    <w:r>
      <w:rPr>
        <w:noProof/>
        <w:lang w:eastAsia="nl-NL"/>
      </w:rPr>
      <w:pict w14:anchorId="07B7C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position-horizontal:center;mso-position-horizontal-relative:margin;mso-position-vertical:center;mso-position-vertical-relative:margin" o:allowincell="f">
          <v:imagedata r:id="rId1" o:title="BP Voicedata_W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73"/>
    <w:rsid w:val="000549E2"/>
    <w:rsid w:val="000F2630"/>
    <w:rsid w:val="00155557"/>
    <w:rsid w:val="001A10ED"/>
    <w:rsid w:val="00453CC4"/>
    <w:rsid w:val="00493EDD"/>
    <w:rsid w:val="0052145B"/>
    <w:rsid w:val="00560FF1"/>
    <w:rsid w:val="005F6BE4"/>
    <w:rsid w:val="007D16D0"/>
    <w:rsid w:val="008418DC"/>
    <w:rsid w:val="0095573C"/>
    <w:rsid w:val="00B3685E"/>
    <w:rsid w:val="00B86A90"/>
    <w:rsid w:val="00EF2A08"/>
    <w:rsid w:val="00FB5DCB"/>
    <w:rsid w:val="00FE2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4632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3CC4"/>
    <w:rPr>
      <w:rFonts w:ascii="Poppins Light" w:hAnsi="Poppins Light"/>
    </w:rPr>
  </w:style>
  <w:style w:type="paragraph" w:styleId="Kop1">
    <w:name w:val="heading 1"/>
    <w:basedOn w:val="Standaard"/>
    <w:next w:val="Standaard"/>
    <w:link w:val="Kop1Char"/>
    <w:uiPriority w:val="9"/>
    <w:qFormat/>
    <w:rsid w:val="00560FF1"/>
    <w:pPr>
      <w:keepNext/>
      <w:keepLines/>
      <w:spacing w:before="240"/>
      <w:outlineLvl w:val="0"/>
    </w:pPr>
    <w:rPr>
      <w:rFonts w:ascii="Space Mono" w:eastAsiaTheme="majorEastAsia" w:hAnsi="Space Mono" w:cstheme="majorBidi"/>
      <w:color w:val="2F5496" w:themeColor="accent1" w:themeShade="BF"/>
      <w:sz w:val="32"/>
      <w:szCs w:val="32"/>
    </w:rPr>
  </w:style>
  <w:style w:type="paragraph" w:styleId="Kop2">
    <w:name w:val="heading 2"/>
    <w:basedOn w:val="Standaard"/>
    <w:next w:val="Standaard"/>
    <w:link w:val="Kop2Char"/>
    <w:uiPriority w:val="9"/>
    <w:unhideWhenUsed/>
    <w:qFormat/>
    <w:rsid w:val="00453CC4"/>
    <w:pPr>
      <w:keepNext/>
      <w:keepLines/>
      <w:spacing w:before="40" w:line="259" w:lineRule="auto"/>
      <w:outlineLvl w:val="1"/>
    </w:pPr>
    <w:rPr>
      <w:rFonts w:ascii="Space Mono" w:eastAsiaTheme="majorEastAsia" w:hAnsi="Space Mono"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2F73"/>
    <w:pPr>
      <w:tabs>
        <w:tab w:val="center" w:pos="4536"/>
        <w:tab w:val="right" w:pos="9072"/>
      </w:tabs>
    </w:pPr>
  </w:style>
  <w:style w:type="character" w:customStyle="1" w:styleId="KoptekstChar">
    <w:name w:val="Koptekst Char"/>
    <w:basedOn w:val="Standaardalinea-lettertype"/>
    <w:link w:val="Koptekst"/>
    <w:uiPriority w:val="99"/>
    <w:rsid w:val="00FE2F73"/>
  </w:style>
  <w:style w:type="paragraph" w:styleId="Voettekst">
    <w:name w:val="footer"/>
    <w:basedOn w:val="Standaard"/>
    <w:link w:val="VoettekstChar"/>
    <w:uiPriority w:val="99"/>
    <w:unhideWhenUsed/>
    <w:rsid w:val="00FE2F73"/>
    <w:pPr>
      <w:tabs>
        <w:tab w:val="center" w:pos="4536"/>
        <w:tab w:val="right" w:pos="9072"/>
      </w:tabs>
    </w:pPr>
  </w:style>
  <w:style w:type="character" w:customStyle="1" w:styleId="VoettekstChar">
    <w:name w:val="Voettekst Char"/>
    <w:basedOn w:val="Standaardalinea-lettertype"/>
    <w:link w:val="Voettekst"/>
    <w:uiPriority w:val="99"/>
    <w:rsid w:val="00FE2F73"/>
  </w:style>
  <w:style w:type="table" w:styleId="Tabelraster">
    <w:name w:val="Table Grid"/>
    <w:basedOn w:val="Standaardtabel"/>
    <w:uiPriority w:val="39"/>
    <w:rsid w:val="00FE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60FF1"/>
    <w:rPr>
      <w:rFonts w:ascii="Space Mono" w:eastAsiaTheme="majorEastAsia" w:hAnsi="Space Mono" w:cstheme="majorBidi"/>
      <w:color w:val="2F5496" w:themeColor="accent1" w:themeShade="BF"/>
      <w:sz w:val="32"/>
      <w:szCs w:val="32"/>
    </w:rPr>
  </w:style>
  <w:style w:type="paragraph" w:styleId="Geenafstand">
    <w:name w:val="No Spacing"/>
    <w:uiPriority w:val="1"/>
    <w:qFormat/>
    <w:rsid w:val="00560FF1"/>
    <w:rPr>
      <w:rFonts w:ascii="Poppins Light" w:hAnsi="Poppins Light"/>
    </w:rPr>
  </w:style>
  <w:style w:type="character" w:customStyle="1" w:styleId="Kop2Char">
    <w:name w:val="Kop 2 Char"/>
    <w:basedOn w:val="Standaardalinea-lettertype"/>
    <w:link w:val="Kop2"/>
    <w:uiPriority w:val="9"/>
    <w:rsid w:val="00453CC4"/>
    <w:rPr>
      <w:rFonts w:ascii="Space Mono" w:eastAsiaTheme="majorEastAsia" w:hAnsi="Space Mono" w:cstheme="majorBidi"/>
      <w:color w:val="2F5496" w:themeColor="accent1" w:themeShade="BF"/>
      <w:sz w:val="26"/>
      <w:szCs w:val="26"/>
    </w:rPr>
  </w:style>
  <w:style w:type="table" w:customStyle="1" w:styleId="TableNormal">
    <w:name w:val="Table Normal"/>
    <w:uiPriority w:val="2"/>
    <w:semiHidden/>
    <w:unhideWhenUsed/>
    <w:qFormat/>
    <w:rsid w:val="00560FF1"/>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560FF1"/>
    <w:pPr>
      <w:widowControl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ales@voicedat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Hanterink</dc:creator>
  <cp:keywords/>
  <dc:description/>
  <cp:lastModifiedBy>Stagiair</cp:lastModifiedBy>
  <cp:revision>6</cp:revision>
  <dcterms:created xsi:type="dcterms:W3CDTF">2017-10-11T13:33:00Z</dcterms:created>
  <dcterms:modified xsi:type="dcterms:W3CDTF">2017-10-12T07:50:00Z</dcterms:modified>
</cp:coreProperties>
</file>